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60C83" w14:textId="3FA587D7" w:rsidR="008706A9" w:rsidRPr="00412E7C" w:rsidRDefault="008706A9" w:rsidP="005205A2">
      <w:pPr>
        <w:spacing w:line="360" w:lineRule="auto"/>
        <w:jc w:val="right"/>
        <w:rPr>
          <w:rFonts w:ascii="Century Gothic" w:hAnsi="Century Gothic"/>
          <w:color w:val="000000" w:themeColor="text1"/>
        </w:rPr>
      </w:pPr>
      <w:r w:rsidRPr="00412E7C">
        <w:rPr>
          <w:rFonts w:ascii="Century Gothic" w:hAnsi="Century Gothic"/>
          <w:color w:val="000000" w:themeColor="text1"/>
        </w:rPr>
        <w:t xml:space="preserve">Warszawa, </w:t>
      </w:r>
      <w:r w:rsidR="00334A7E" w:rsidRPr="00412E7C">
        <w:rPr>
          <w:rFonts w:ascii="Century Gothic" w:hAnsi="Century Gothic"/>
          <w:color w:val="000000" w:themeColor="text1"/>
        </w:rPr>
        <w:t>23</w:t>
      </w:r>
      <w:r w:rsidRPr="00412E7C">
        <w:rPr>
          <w:rFonts w:ascii="Century Gothic" w:hAnsi="Century Gothic"/>
          <w:color w:val="000000" w:themeColor="text1"/>
        </w:rPr>
        <w:t xml:space="preserve"> </w:t>
      </w:r>
      <w:r w:rsidR="00CD07F3" w:rsidRPr="00412E7C">
        <w:rPr>
          <w:rFonts w:ascii="Century Gothic" w:hAnsi="Century Gothic"/>
          <w:color w:val="000000" w:themeColor="text1"/>
        </w:rPr>
        <w:t>lip</w:t>
      </w:r>
      <w:r w:rsidRPr="00412E7C">
        <w:rPr>
          <w:rFonts w:ascii="Century Gothic" w:hAnsi="Century Gothic"/>
          <w:color w:val="000000" w:themeColor="text1"/>
        </w:rPr>
        <w:t>ca 2026 r.</w:t>
      </w:r>
    </w:p>
    <w:p w14:paraId="319B17A7" w14:textId="77777777" w:rsidR="008706A9" w:rsidRPr="00412E7C" w:rsidRDefault="008706A9" w:rsidP="005205A2">
      <w:pPr>
        <w:spacing w:line="360" w:lineRule="auto"/>
        <w:jc w:val="both"/>
        <w:rPr>
          <w:rFonts w:ascii="Century Gothic" w:hAnsi="Century Gothic"/>
          <w:color w:val="000000" w:themeColor="text1"/>
        </w:rPr>
      </w:pPr>
      <w:r w:rsidRPr="00412E7C">
        <w:rPr>
          <w:rFonts w:ascii="Century Gothic" w:hAnsi="Century Gothic"/>
          <w:color w:val="000000" w:themeColor="text1"/>
        </w:rPr>
        <w:t>INFORMACJA PRASOWA</w:t>
      </w:r>
    </w:p>
    <w:p w14:paraId="2FD8FC7F" w14:textId="77777777" w:rsidR="00C57069" w:rsidRPr="009A5E87" w:rsidRDefault="00C57069" w:rsidP="00334A7E">
      <w:pPr>
        <w:jc w:val="both"/>
        <w:rPr>
          <w:rFonts w:ascii="Century Gothic" w:hAnsi="Century Gothic"/>
          <w:b/>
          <w:bCs/>
          <w:color w:val="000000" w:themeColor="text1"/>
          <w:sz w:val="28"/>
          <w:szCs w:val="28"/>
        </w:rPr>
      </w:pPr>
    </w:p>
    <w:p w14:paraId="230D118F" w14:textId="1C642476" w:rsidR="00A702D3" w:rsidRPr="009A5E87" w:rsidRDefault="00A702D3" w:rsidP="00334A7E">
      <w:pPr>
        <w:spacing w:line="276" w:lineRule="auto"/>
        <w:jc w:val="both"/>
        <w:rPr>
          <w:rFonts w:ascii="Century Gothic" w:hAnsi="Century Gothic"/>
          <w:b/>
          <w:bCs/>
          <w:color w:val="000000" w:themeColor="text1"/>
          <w:sz w:val="24"/>
          <w:szCs w:val="24"/>
        </w:rPr>
      </w:pPr>
      <w:r w:rsidRPr="009A5E87">
        <w:rPr>
          <w:rFonts w:ascii="Century Gothic" w:hAnsi="Century Gothic"/>
          <w:b/>
          <w:bCs/>
          <w:color w:val="000000" w:themeColor="text1"/>
          <w:sz w:val="24"/>
          <w:szCs w:val="24"/>
        </w:rPr>
        <w:t>Terminal LNG w Świnoujściu z nowym stanowiskiem załadunkowym</w:t>
      </w:r>
    </w:p>
    <w:p w14:paraId="682E795A" w14:textId="2CC73239" w:rsidR="00A702D3" w:rsidRDefault="00A702D3" w:rsidP="00334A7E">
      <w:pPr>
        <w:spacing w:line="276" w:lineRule="auto"/>
        <w:jc w:val="both"/>
        <w:rPr>
          <w:rFonts w:ascii="Century Gothic" w:hAnsi="Century Gothic"/>
          <w:b/>
          <w:bCs/>
          <w:color w:val="000000" w:themeColor="text1"/>
        </w:rPr>
      </w:pPr>
      <w:r w:rsidRPr="00A702D3">
        <w:rPr>
          <w:rFonts w:ascii="Century Gothic" w:hAnsi="Century Gothic"/>
          <w:b/>
          <w:bCs/>
          <w:color w:val="000000" w:themeColor="text1"/>
        </w:rPr>
        <w:t>GAZ-SYSTEM zwiększa możliwości operacyjne Terminala LNG w Świnoujściu. Spółka zakończyła rozbudowę miejsca załadunku cystern do przewozu skroplonego gazu ziemnego i uruchomiła czwarte stanowisko załadunkowe</w:t>
      </w:r>
      <w:r>
        <w:rPr>
          <w:rFonts w:ascii="Century Gothic" w:hAnsi="Century Gothic"/>
          <w:b/>
          <w:bCs/>
          <w:color w:val="000000" w:themeColor="text1"/>
        </w:rPr>
        <w:t>. D</w:t>
      </w:r>
      <w:r w:rsidRPr="00A702D3">
        <w:rPr>
          <w:rFonts w:ascii="Century Gothic" w:hAnsi="Century Gothic"/>
          <w:b/>
          <w:bCs/>
          <w:color w:val="000000" w:themeColor="text1"/>
        </w:rPr>
        <w:t xml:space="preserve">zięki </w:t>
      </w:r>
      <w:r>
        <w:rPr>
          <w:rFonts w:ascii="Century Gothic" w:hAnsi="Century Gothic"/>
          <w:b/>
          <w:bCs/>
          <w:color w:val="000000" w:themeColor="text1"/>
        </w:rPr>
        <w:t xml:space="preserve">niemu </w:t>
      </w:r>
      <w:r w:rsidRPr="00A702D3">
        <w:rPr>
          <w:rFonts w:ascii="Century Gothic" w:hAnsi="Century Gothic"/>
          <w:b/>
          <w:bCs/>
          <w:color w:val="000000" w:themeColor="text1"/>
        </w:rPr>
        <w:t xml:space="preserve">terminal będzie mógł obsługiwać nawet 60 cystern </w:t>
      </w:r>
      <w:r>
        <w:rPr>
          <w:rFonts w:ascii="Century Gothic" w:hAnsi="Century Gothic"/>
          <w:b/>
          <w:bCs/>
          <w:color w:val="000000" w:themeColor="text1"/>
        </w:rPr>
        <w:t xml:space="preserve">na dobę – o połowę więcej niż dotychczas.  </w:t>
      </w:r>
      <w:r w:rsidRPr="00A702D3">
        <w:rPr>
          <w:rFonts w:ascii="Century Gothic" w:hAnsi="Century Gothic"/>
          <w:b/>
          <w:bCs/>
          <w:color w:val="000000" w:themeColor="text1"/>
        </w:rPr>
        <w:t>To kolejny etap rozwoju infrastruktury LNG w Polsce.</w:t>
      </w:r>
    </w:p>
    <w:p w14:paraId="4514D677" w14:textId="6D0F0FD7" w:rsidR="00334A7E" w:rsidRDefault="00B43100" w:rsidP="00334A7E">
      <w:pPr>
        <w:spacing w:line="276" w:lineRule="auto"/>
        <w:jc w:val="both"/>
        <w:rPr>
          <w:rFonts w:ascii="Century Gothic" w:hAnsi="Century Gothic"/>
          <w:color w:val="000000" w:themeColor="text1"/>
        </w:rPr>
      </w:pPr>
      <w:r w:rsidRPr="006A76DF">
        <w:rPr>
          <w:rFonts w:ascii="Century Gothic" w:hAnsi="Century Gothic"/>
          <w:color w:val="000000" w:themeColor="text1"/>
        </w:rPr>
        <w:t xml:space="preserve">Rosnące zainteresowanie gazem ziemnym oznacza większe zapotrzebowanie na sprawną logistykę. Dlatego GAZ-SYSTEM zwiększył możliwości załadunku autocystern w </w:t>
      </w:r>
      <w:r w:rsidR="00380F1E">
        <w:rPr>
          <w:rFonts w:ascii="Century Gothic" w:hAnsi="Century Gothic"/>
          <w:color w:val="000000" w:themeColor="text1"/>
        </w:rPr>
        <w:t>t</w:t>
      </w:r>
      <w:r w:rsidRPr="006A76DF">
        <w:rPr>
          <w:rFonts w:ascii="Century Gothic" w:hAnsi="Century Gothic"/>
          <w:color w:val="000000" w:themeColor="text1"/>
        </w:rPr>
        <w:t xml:space="preserve">erminalu LNG. </w:t>
      </w:r>
      <w:r>
        <w:rPr>
          <w:rFonts w:ascii="Century Gothic" w:hAnsi="Century Gothic"/>
          <w:color w:val="000000" w:themeColor="text1"/>
        </w:rPr>
        <w:t>Kolejne</w:t>
      </w:r>
      <w:r w:rsidRPr="006A76DF">
        <w:rPr>
          <w:rFonts w:ascii="Century Gothic" w:hAnsi="Century Gothic"/>
          <w:color w:val="000000" w:themeColor="text1"/>
        </w:rPr>
        <w:t xml:space="preserve"> stanowisko pozwala dostarczać LNG do </w:t>
      </w:r>
      <w:r w:rsidR="00FF7CB9">
        <w:rPr>
          <w:rFonts w:ascii="Century Gothic" w:hAnsi="Century Gothic"/>
          <w:color w:val="000000" w:themeColor="text1"/>
        </w:rPr>
        <w:t xml:space="preserve">szerszego grona </w:t>
      </w:r>
      <w:r w:rsidRPr="006A76DF">
        <w:rPr>
          <w:rFonts w:ascii="Century Gothic" w:hAnsi="Century Gothic"/>
          <w:color w:val="000000" w:themeColor="text1"/>
        </w:rPr>
        <w:t>odbiorców przemysłowych, samorządów i miejscowości znajdujących się poza zasięgiem sieci gazowej</w:t>
      </w:r>
      <w:r w:rsidR="00334A7E" w:rsidRPr="00412E7C">
        <w:rPr>
          <w:rFonts w:ascii="Century Gothic" w:hAnsi="Century Gothic"/>
          <w:color w:val="000000" w:themeColor="text1"/>
        </w:rPr>
        <w:t>, umożliwiając sprawne dostarczanie paliwa w całym kraju.</w:t>
      </w:r>
    </w:p>
    <w:p w14:paraId="14B17DC2" w14:textId="6760D65B" w:rsidR="00AC63A2" w:rsidRPr="00AC63A2" w:rsidRDefault="00AC63A2" w:rsidP="00AC63A2">
      <w:pPr>
        <w:spacing w:line="276" w:lineRule="auto"/>
        <w:jc w:val="both"/>
        <w:rPr>
          <w:rFonts w:ascii="Century Gothic" w:hAnsi="Century Gothic"/>
          <w:color w:val="000000" w:themeColor="text1"/>
        </w:rPr>
      </w:pPr>
      <w:r>
        <w:rPr>
          <w:rFonts w:ascii="Century Gothic" w:hAnsi="Century Gothic"/>
          <w:color w:val="000000" w:themeColor="text1"/>
        </w:rPr>
        <w:t xml:space="preserve">- </w:t>
      </w:r>
      <w:r w:rsidRPr="00AC63A2">
        <w:rPr>
          <w:rFonts w:ascii="Century Gothic" w:hAnsi="Century Gothic"/>
          <w:i/>
          <w:iCs/>
          <w:color w:val="000000" w:themeColor="text1"/>
        </w:rPr>
        <w:t xml:space="preserve">Budujemy nową architekturę bezpieczeństwa energetycznego Polski i naszego regionu. </w:t>
      </w:r>
      <w:r w:rsidR="00C80A00" w:rsidRPr="000426ED">
        <w:rPr>
          <w:rFonts w:ascii="Century Gothic" w:hAnsi="Century Gothic"/>
          <w:i/>
          <w:iCs/>
          <w:color w:val="000000" w:themeColor="text1"/>
        </w:rPr>
        <w:t>Zwiększenie możliwości</w:t>
      </w:r>
      <w:r w:rsidRPr="00C80A00">
        <w:rPr>
          <w:rFonts w:ascii="Century Gothic" w:hAnsi="Century Gothic"/>
          <w:i/>
          <w:iCs/>
          <w:color w:val="FF0000"/>
        </w:rPr>
        <w:t xml:space="preserve"> </w:t>
      </w:r>
      <w:r w:rsidR="001018C8">
        <w:rPr>
          <w:rFonts w:ascii="Century Gothic" w:hAnsi="Century Gothic"/>
          <w:i/>
          <w:iCs/>
          <w:color w:val="000000" w:themeColor="text1"/>
        </w:rPr>
        <w:t>t</w:t>
      </w:r>
      <w:r w:rsidRPr="00AC63A2">
        <w:rPr>
          <w:rFonts w:ascii="Century Gothic" w:hAnsi="Century Gothic"/>
          <w:i/>
          <w:iCs/>
          <w:color w:val="000000" w:themeColor="text1"/>
        </w:rPr>
        <w:t xml:space="preserve">erminala LNG w Świnoujściu to kolejny element tej konsekwentnie realizowanej strategii. Każda inwestycja w infrastrukturę LNG </w:t>
      </w:r>
      <w:r w:rsidR="000426ED">
        <w:rPr>
          <w:rFonts w:ascii="Century Gothic" w:hAnsi="Century Gothic"/>
          <w:i/>
          <w:iCs/>
          <w:color w:val="000000" w:themeColor="text1"/>
        </w:rPr>
        <w:t xml:space="preserve">wzmacnia </w:t>
      </w:r>
      <w:r w:rsidRPr="00AC63A2">
        <w:rPr>
          <w:rFonts w:ascii="Century Gothic" w:hAnsi="Century Gothic"/>
          <w:i/>
          <w:iCs/>
          <w:color w:val="000000" w:themeColor="text1"/>
        </w:rPr>
        <w:t>strategiczne znaczenie naszego kraju na mapie Europy. W ciągu ostatniego roku konsekwentnie przyspieszyliśmy rozwój infrastruktury gazowej – od rozbudowy terminala LNG, przez budowę jednostki FSRU w</w:t>
      </w:r>
      <w:r w:rsidR="000426ED">
        <w:rPr>
          <w:rFonts w:ascii="Century Gothic" w:hAnsi="Century Gothic"/>
          <w:i/>
          <w:iCs/>
          <w:color w:val="000000" w:themeColor="text1"/>
        </w:rPr>
        <w:t> </w:t>
      </w:r>
      <w:r w:rsidRPr="00AC63A2">
        <w:rPr>
          <w:rFonts w:ascii="Century Gothic" w:hAnsi="Century Gothic"/>
          <w:i/>
          <w:iCs/>
          <w:color w:val="000000" w:themeColor="text1"/>
        </w:rPr>
        <w:t>Zatoce Gdańskiej, po inwestycje w sieć przesyłową i magazynową. To spójny projekt nowoczesnego systemu energetycznego, który wzmocni odporność państwa, ograniczy podatność naszego regionu na szantaż surowcowy i umocni pozycję Polski jako regionalnego centrum dystrybucji gazu</w:t>
      </w:r>
      <w:r w:rsidRPr="00AC63A2">
        <w:rPr>
          <w:rFonts w:ascii="Century Gothic" w:hAnsi="Century Gothic"/>
          <w:color w:val="000000" w:themeColor="text1"/>
        </w:rPr>
        <w:t xml:space="preserve"> – podkreśla </w:t>
      </w:r>
      <w:r w:rsidRPr="00AC63A2">
        <w:rPr>
          <w:rFonts w:ascii="Century Gothic" w:hAnsi="Century Gothic"/>
          <w:b/>
          <w:bCs/>
          <w:color w:val="000000" w:themeColor="text1"/>
        </w:rPr>
        <w:t>Miłosz Motyka, Minister Energii.</w:t>
      </w:r>
    </w:p>
    <w:p w14:paraId="4E3B29AF" w14:textId="16B22AC5" w:rsidR="00334A7E" w:rsidRPr="00412E7C" w:rsidRDefault="00334A7E" w:rsidP="00334A7E">
      <w:pPr>
        <w:spacing w:line="276" w:lineRule="auto"/>
        <w:jc w:val="both"/>
        <w:rPr>
          <w:rFonts w:ascii="Century Gothic" w:hAnsi="Century Gothic"/>
          <w:color w:val="000000" w:themeColor="text1"/>
        </w:rPr>
      </w:pPr>
      <w:r w:rsidRPr="00412E7C">
        <w:rPr>
          <w:rFonts w:ascii="Century Gothic" w:hAnsi="Century Gothic"/>
          <w:color w:val="000000" w:themeColor="text1"/>
        </w:rPr>
        <w:t xml:space="preserve">– </w:t>
      </w:r>
      <w:r w:rsidR="00841526" w:rsidRPr="006A76DF">
        <w:rPr>
          <w:rFonts w:ascii="Century Gothic" w:hAnsi="Century Gothic"/>
          <w:i/>
          <w:iCs/>
          <w:color w:val="000000" w:themeColor="text1"/>
        </w:rPr>
        <w:t>Terminal LNG w Świnoujściu odgrywa coraz większą rolę nie tylko jako miejsce odbioru dostaw skroplonego gazu ziemnego, ale również jako centrum jego dystrybucji na terenie całego kraju. Dlatego systematycznie rozwijamy naszą infrastrukturę zwiększając je</w:t>
      </w:r>
      <w:r w:rsidR="006A76DF">
        <w:rPr>
          <w:rFonts w:ascii="Century Gothic" w:hAnsi="Century Gothic"/>
          <w:i/>
          <w:iCs/>
          <w:color w:val="000000" w:themeColor="text1"/>
        </w:rPr>
        <w:t>j</w:t>
      </w:r>
      <w:r w:rsidR="00841526" w:rsidRPr="006A76DF">
        <w:rPr>
          <w:rFonts w:ascii="Century Gothic" w:hAnsi="Century Gothic"/>
          <w:i/>
          <w:iCs/>
          <w:color w:val="000000" w:themeColor="text1"/>
        </w:rPr>
        <w:t xml:space="preserve"> możliwości. Najpierw powstał trzeci zbiornik, następnie drugie nabrzeże, dziś oddajemy do użytku czwarte stanowisko załadunku autocystern. Każda z tych inwestycji zwiększa elastyczność </w:t>
      </w:r>
      <w:r w:rsidR="00DF1FE5">
        <w:rPr>
          <w:rFonts w:ascii="Century Gothic" w:hAnsi="Century Gothic"/>
          <w:i/>
          <w:iCs/>
          <w:color w:val="000000" w:themeColor="text1"/>
        </w:rPr>
        <w:t>naszego systemu</w:t>
      </w:r>
      <w:r w:rsidR="00841526" w:rsidRPr="006A76DF">
        <w:rPr>
          <w:rFonts w:ascii="Century Gothic" w:hAnsi="Century Gothic"/>
          <w:i/>
          <w:iCs/>
          <w:color w:val="000000" w:themeColor="text1"/>
        </w:rPr>
        <w:t xml:space="preserve"> i wzmacnia bezpieczeństwo energetyczne Polski. Jednocześnie w Zatoce Gdańskiej przygotowujemy kolejne projekty, które pozwolą odpowiedzieć na rosnące zapotrzebowanie rynku na LNG</w:t>
      </w:r>
      <w:r w:rsidR="00841526">
        <w:t xml:space="preserve"> </w:t>
      </w:r>
      <w:r w:rsidRPr="00412E7C">
        <w:rPr>
          <w:rFonts w:ascii="Century Gothic" w:hAnsi="Century Gothic"/>
          <w:color w:val="000000" w:themeColor="text1"/>
        </w:rPr>
        <w:t xml:space="preserve">– </w:t>
      </w:r>
      <w:r w:rsidR="00841526">
        <w:rPr>
          <w:rFonts w:ascii="Century Gothic" w:hAnsi="Century Gothic"/>
          <w:color w:val="000000" w:themeColor="text1"/>
        </w:rPr>
        <w:t>powiedział</w:t>
      </w:r>
      <w:r w:rsidR="00C57069" w:rsidRPr="00412E7C">
        <w:rPr>
          <w:rFonts w:ascii="Century Gothic" w:hAnsi="Century Gothic"/>
          <w:color w:val="000000" w:themeColor="text1"/>
        </w:rPr>
        <w:t xml:space="preserve"> </w:t>
      </w:r>
      <w:r w:rsidR="00C57069" w:rsidRPr="006A76DF">
        <w:rPr>
          <w:rFonts w:ascii="Century Gothic" w:hAnsi="Century Gothic"/>
          <w:b/>
          <w:bCs/>
          <w:color w:val="000000" w:themeColor="text1"/>
        </w:rPr>
        <w:t>Sławomir Hinc</w:t>
      </w:r>
      <w:r w:rsidRPr="006A76DF">
        <w:rPr>
          <w:rFonts w:ascii="Century Gothic" w:hAnsi="Century Gothic"/>
          <w:b/>
          <w:bCs/>
          <w:color w:val="000000" w:themeColor="text1"/>
        </w:rPr>
        <w:t>, Prezes Zarządu GAZ-</w:t>
      </w:r>
      <w:r w:rsidR="00DF1FE5">
        <w:rPr>
          <w:rFonts w:ascii="Century Gothic" w:hAnsi="Century Gothic"/>
          <w:b/>
          <w:bCs/>
          <w:color w:val="000000" w:themeColor="text1"/>
        </w:rPr>
        <w:t> S</w:t>
      </w:r>
      <w:r w:rsidRPr="006A76DF">
        <w:rPr>
          <w:rFonts w:ascii="Century Gothic" w:hAnsi="Century Gothic"/>
          <w:b/>
          <w:bCs/>
          <w:color w:val="000000" w:themeColor="text1"/>
        </w:rPr>
        <w:t>YSTEM.</w:t>
      </w:r>
    </w:p>
    <w:p w14:paraId="7482BB91" w14:textId="6E3176A4" w:rsidR="00334A7E" w:rsidRPr="00412E7C" w:rsidRDefault="00841526" w:rsidP="00334A7E">
      <w:pPr>
        <w:spacing w:line="276" w:lineRule="auto"/>
        <w:jc w:val="both"/>
        <w:rPr>
          <w:rFonts w:ascii="Century Gothic" w:hAnsi="Century Gothic"/>
          <w:color w:val="000000" w:themeColor="text1"/>
        </w:rPr>
      </w:pPr>
      <w:r w:rsidRPr="006A76DF">
        <w:rPr>
          <w:rFonts w:ascii="Century Gothic" w:hAnsi="Century Gothic"/>
          <w:color w:val="000000" w:themeColor="text1"/>
        </w:rPr>
        <w:t>Usługa załadunku autocystern działa przez całą dobę, siedem dni w tygodniu. LNG trafia z</w:t>
      </w:r>
      <w:r w:rsidR="00DF1FE5">
        <w:rPr>
          <w:rFonts w:ascii="Century Gothic" w:hAnsi="Century Gothic"/>
          <w:color w:val="000000" w:themeColor="text1"/>
        </w:rPr>
        <w:t> </w:t>
      </w:r>
      <w:r w:rsidRPr="006A76DF">
        <w:rPr>
          <w:rFonts w:ascii="Century Gothic" w:hAnsi="Century Gothic"/>
          <w:color w:val="000000" w:themeColor="text1"/>
        </w:rPr>
        <w:t>terminal</w:t>
      </w:r>
      <w:r>
        <w:rPr>
          <w:rFonts w:ascii="Century Gothic" w:hAnsi="Century Gothic"/>
          <w:color w:val="000000" w:themeColor="text1"/>
        </w:rPr>
        <w:t>a</w:t>
      </w:r>
      <w:r w:rsidRPr="006A76DF">
        <w:rPr>
          <w:rFonts w:ascii="Century Gothic" w:hAnsi="Century Gothic"/>
          <w:color w:val="000000" w:themeColor="text1"/>
        </w:rPr>
        <w:t xml:space="preserve"> </w:t>
      </w:r>
      <w:r w:rsidR="00334A7E" w:rsidRPr="00412E7C">
        <w:rPr>
          <w:rFonts w:ascii="Century Gothic" w:hAnsi="Century Gothic"/>
          <w:color w:val="000000" w:themeColor="text1"/>
        </w:rPr>
        <w:t>do lokalnych stacji regazyfikacji, gdzie zmienia stan skupienia z</w:t>
      </w:r>
      <w:r w:rsidR="00EE3258" w:rsidRPr="00412E7C">
        <w:rPr>
          <w:rFonts w:ascii="Century Gothic" w:hAnsi="Century Gothic"/>
          <w:color w:val="000000" w:themeColor="text1"/>
        </w:rPr>
        <w:t> </w:t>
      </w:r>
      <w:r w:rsidR="00334A7E" w:rsidRPr="00412E7C">
        <w:rPr>
          <w:rFonts w:ascii="Century Gothic" w:hAnsi="Century Gothic"/>
          <w:color w:val="000000" w:themeColor="text1"/>
        </w:rPr>
        <w:t>ciekłego na gazowy, a następnie jest dostarczany do odbiorców za pośrednictwem sieci dystrybucyjnych.</w:t>
      </w:r>
    </w:p>
    <w:p w14:paraId="39D6335F" w14:textId="3CDDC2BF" w:rsidR="00841526" w:rsidRDefault="00334A7E" w:rsidP="00334A7E">
      <w:pPr>
        <w:spacing w:line="276" w:lineRule="auto"/>
        <w:jc w:val="both"/>
        <w:rPr>
          <w:rFonts w:ascii="Century Gothic" w:hAnsi="Century Gothic"/>
          <w:color w:val="000000" w:themeColor="text1"/>
        </w:rPr>
      </w:pPr>
      <w:r w:rsidRPr="00412E7C">
        <w:rPr>
          <w:rFonts w:ascii="Century Gothic" w:hAnsi="Century Gothic"/>
          <w:color w:val="000000" w:themeColor="text1"/>
        </w:rPr>
        <w:t>Od uruchomienia usługi załadunku z Terminal</w:t>
      </w:r>
      <w:r w:rsidR="00DF1FE5">
        <w:rPr>
          <w:rFonts w:ascii="Century Gothic" w:hAnsi="Century Gothic"/>
          <w:color w:val="000000" w:themeColor="text1"/>
        </w:rPr>
        <w:t>a</w:t>
      </w:r>
      <w:r w:rsidRPr="00412E7C">
        <w:rPr>
          <w:rFonts w:ascii="Century Gothic" w:hAnsi="Century Gothic"/>
          <w:color w:val="000000" w:themeColor="text1"/>
        </w:rPr>
        <w:t xml:space="preserve"> LNG w Świnoujściu wyjechało już ponad 57</w:t>
      </w:r>
      <w:r w:rsidR="00EE3258" w:rsidRPr="00412E7C">
        <w:rPr>
          <w:rFonts w:ascii="Century Gothic" w:hAnsi="Century Gothic"/>
          <w:color w:val="000000" w:themeColor="text1"/>
        </w:rPr>
        <w:t> </w:t>
      </w:r>
      <w:r w:rsidRPr="00412E7C">
        <w:rPr>
          <w:rFonts w:ascii="Century Gothic" w:hAnsi="Century Gothic"/>
          <w:color w:val="000000" w:themeColor="text1"/>
        </w:rPr>
        <w:t>tys</w:t>
      </w:r>
      <w:r w:rsidR="00841526">
        <w:rPr>
          <w:rFonts w:ascii="Century Gothic" w:hAnsi="Century Gothic"/>
          <w:color w:val="000000" w:themeColor="text1"/>
        </w:rPr>
        <w:t>.</w:t>
      </w:r>
      <w:r w:rsidRPr="00412E7C">
        <w:rPr>
          <w:rFonts w:ascii="Century Gothic" w:hAnsi="Century Gothic"/>
          <w:color w:val="000000" w:themeColor="text1"/>
        </w:rPr>
        <w:t xml:space="preserve"> cystern, które przewiozły ponad </w:t>
      </w:r>
      <w:r w:rsidR="005D0E2D" w:rsidRPr="00412E7C">
        <w:rPr>
          <w:rFonts w:ascii="Century Gothic" w:hAnsi="Century Gothic"/>
          <w:color w:val="000000" w:themeColor="text1"/>
        </w:rPr>
        <w:t>2,3</w:t>
      </w:r>
      <w:r w:rsidRPr="00412E7C">
        <w:rPr>
          <w:rFonts w:ascii="Century Gothic" w:hAnsi="Century Gothic"/>
          <w:color w:val="000000" w:themeColor="text1"/>
        </w:rPr>
        <w:t xml:space="preserve"> mln </w:t>
      </w:r>
      <w:r w:rsidR="005D0E2D" w:rsidRPr="00412E7C">
        <w:rPr>
          <w:rFonts w:ascii="Century Gothic" w:hAnsi="Century Gothic"/>
          <w:color w:val="000000" w:themeColor="text1"/>
        </w:rPr>
        <w:t xml:space="preserve">m³ </w:t>
      </w:r>
      <w:r w:rsidRPr="00412E7C">
        <w:rPr>
          <w:rFonts w:ascii="Century Gothic" w:hAnsi="Century Gothic"/>
          <w:color w:val="000000" w:themeColor="text1"/>
        </w:rPr>
        <w:t xml:space="preserve">LNG. </w:t>
      </w:r>
      <w:r w:rsidR="00841526" w:rsidRPr="000568A3">
        <w:rPr>
          <w:rFonts w:ascii="Century Gothic" w:hAnsi="Century Gothic"/>
          <w:color w:val="000000" w:themeColor="text1"/>
        </w:rPr>
        <w:t xml:space="preserve">W tym roku GAZ-SYSTEM obsłużył już </w:t>
      </w:r>
      <w:r w:rsidR="000568A3" w:rsidRPr="000568A3">
        <w:rPr>
          <w:rFonts w:ascii="Century Gothic" w:hAnsi="Century Gothic"/>
          <w:color w:val="000000" w:themeColor="text1"/>
        </w:rPr>
        <w:t xml:space="preserve">ponad </w:t>
      </w:r>
      <w:r w:rsidR="000568A3" w:rsidRPr="000568A3">
        <w:rPr>
          <w:rFonts w:ascii="Century Gothic" w:hAnsi="Century Gothic"/>
          <w:color w:val="000000" w:themeColor="text1"/>
        </w:rPr>
        <w:lastRenderedPageBreak/>
        <w:t>6</w:t>
      </w:r>
      <w:r w:rsidR="001A3B3F">
        <w:rPr>
          <w:rFonts w:ascii="Century Gothic" w:hAnsi="Century Gothic"/>
          <w:color w:val="000000" w:themeColor="text1"/>
        </w:rPr>
        <w:t> </w:t>
      </w:r>
      <w:r w:rsidR="000568A3" w:rsidRPr="000568A3">
        <w:rPr>
          <w:rFonts w:ascii="Century Gothic" w:hAnsi="Century Gothic"/>
          <w:color w:val="000000" w:themeColor="text1"/>
        </w:rPr>
        <w:t>tys.</w:t>
      </w:r>
      <w:r w:rsidR="00841526" w:rsidRPr="000568A3">
        <w:rPr>
          <w:rFonts w:ascii="Century Gothic" w:hAnsi="Century Gothic"/>
          <w:color w:val="000000" w:themeColor="text1"/>
        </w:rPr>
        <w:t xml:space="preserve"> cystern, do których załadowano około 250 tys. m³ LNG. </w:t>
      </w:r>
      <w:r w:rsidRPr="000568A3">
        <w:rPr>
          <w:rFonts w:ascii="Century Gothic" w:hAnsi="Century Gothic"/>
          <w:color w:val="000000" w:themeColor="text1"/>
        </w:rPr>
        <w:t>Jednorazowo cysterna może odebrać ok</w:t>
      </w:r>
      <w:r w:rsidR="00841526" w:rsidRPr="000568A3">
        <w:rPr>
          <w:rFonts w:ascii="Century Gothic" w:hAnsi="Century Gothic"/>
          <w:color w:val="000000" w:themeColor="text1"/>
        </w:rPr>
        <w:t>.</w:t>
      </w:r>
      <w:r w:rsidRPr="000568A3">
        <w:rPr>
          <w:rFonts w:ascii="Century Gothic" w:hAnsi="Century Gothic"/>
          <w:color w:val="000000" w:themeColor="text1"/>
        </w:rPr>
        <w:t xml:space="preserve"> 18 ton LNG, czyli </w:t>
      </w:r>
      <w:r w:rsidR="00841526" w:rsidRPr="000568A3">
        <w:rPr>
          <w:rFonts w:ascii="Century Gothic" w:hAnsi="Century Gothic"/>
          <w:color w:val="000000" w:themeColor="text1"/>
        </w:rPr>
        <w:t xml:space="preserve">mniej więcej </w:t>
      </w:r>
      <w:r w:rsidRPr="000568A3">
        <w:rPr>
          <w:rFonts w:ascii="Century Gothic" w:hAnsi="Century Gothic"/>
          <w:color w:val="000000" w:themeColor="text1"/>
        </w:rPr>
        <w:t>40 m³ skroplonego gazu ziemnego.</w:t>
      </w:r>
      <w:r w:rsidR="00841526" w:rsidRPr="000568A3">
        <w:rPr>
          <w:rFonts w:ascii="Century Gothic" w:hAnsi="Century Gothic"/>
          <w:color w:val="000000" w:themeColor="text1"/>
        </w:rPr>
        <w:t xml:space="preserve"> Po regazyfikacji taka ilość odpowiada blisko 24 tys. m³ gazu ziemnego, gdyż w procesie tym LNG zwiększa swoją objętość blisko 600-krotnie.</w:t>
      </w:r>
    </w:p>
    <w:p w14:paraId="20DF98D5" w14:textId="4799111B" w:rsidR="00334A7E" w:rsidRPr="00412E7C" w:rsidRDefault="00841526" w:rsidP="001A3B3F">
      <w:pPr>
        <w:spacing w:line="276" w:lineRule="auto"/>
        <w:jc w:val="both"/>
        <w:rPr>
          <w:rFonts w:ascii="Century Gothic" w:hAnsi="Century Gothic"/>
          <w:b/>
          <w:bCs/>
          <w:color w:val="000000" w:themeColor="text1"/>
          <w:sz w:val="24"/>
          <w:szCs w:val="24"/>
        </w:rPr>
      </w:pPr>
      <w:r w:rsidRPr="00FF7CB9">
        <w:rPr>
          <w:rFonts w:ascii="Century Gothic" w:hAnsi="Century Gothic"/>
          <w:color w:val="000000" w:themeColor="text1"/>
        </w:rPr>
        <w:t>Rozbudowa możliwości przeładunkowych wpisuje się w rozwój infrastruktury LNG prowadzonej przez GAZ-SYSTEM. Spółka nie tylko zwiększa potencjał Terminalu LNG w Świnoujściu, ale przygotowuje również nowe zdolności importowe na polskim wybrzeżu</w:t>
      </w:r>
      <w:r w:rsidR="00DF1FE5">
        <w:rPr>
          <w:rFonts w:ascii="Century Gothic" w:hAnsi="Century Gothic"/>
          <w:color w:val="000000" w:themeColor="text1"/>
        </w:rPr>
        <w:t xml:space="preserve"> budując w Zatoce Gdańskiej kolejne terminale</w:t>
      </w:r>
      <w:r w:rsidRPr="00FF7CB9">
        <w:rPr>
          <w:rFonts w:ascii="Century Gothic" w:hAnsi="Century Gothic"/>
          <w:color w:val="000000" w:themeColor="text1"/>
        </w:rPr>
        <w:t>. Dzięki temu LNG będzie odgrywać coraz większą rolę w</w:t>
      </w:r>
      <w:r w:rsidR="00DF1FE5">
        <w:rPr>
          <w:rFonts w:ascii="Century Gothic" w:hAnsi="Century Gothic"/>
          <w:color w:val="000000" w:themeColor="text1"/>
        </w:rPr>
        <w:t> </w:t>
      </w:r>
      <w:r w:rsidRPr="00FF7CB9">
        <w:rPr>
          <w:rFonts w:ascii="Century Gothic" w:hAnsi="Century Gothic"/>
          <w:color w:val="000000" w:themeColor="text1"/>
        </w:rPr>
        <w:t>zapewnianiu bezpieczeństwa energetycznego kraju i dywersyfikacji dostaw gazu.</w:t>
      </w:r>
    </w:p>
    <w:sectPr w:rsidR="00334A7E" w:rsidRPr="00412E7C" w:rsidSect="008706A9">
      <w:headerReference w:type="default" r:id="rId7"/>
      <w:footerReference w:type="default" r:id="rId8"/>
      <w:pgSz w:w="11906" w:h="16838"/>
      <w:pgMar w:top="1417" w:right="991"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448F" w14:textId="77777777" w:rsidR="00650018" w:rsidRDefault="00650018" w:rsidP="008706A9">
      <w:pPr>
        <w:spacing w:after="0" w:line="240" w:lineRule="auto"/>
      </w:pPr>
      <w:r>
        <w:separator/>
      </w:r>
    </w:p>
  </w:endnote>
  <w:endnote w:type="continuationSeparator" w:id="0">
    <w:p w14:paraId="4E58FC6D" w14:textId="77777777" w:rsidR="00650018" w:rsidRDefault="00650018" w:rsidP="00870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360828"/>
      <w:docPartObj>
        <w:docPartGallery w:val="Page Numbers (Bottom of Page)"/>
        <w:docPartUnique/>
      </w:docPartObj>
    </w:sdtPr>
    <w:sdtEndPr/>
    <w:sdtContent>
      <w:p w14:paraId="7192C908" w14:textId="77777777" w:rsidR="008706A9" w:rsidRDefault="008706A9">
        <w:pPr>
          <w:pStyle w:val="Stopka"/>
          <w:jc w:val="right"/>
        </w:pPr>
        <w:r>
          <w:fldChar w:fldCharType="begin"/>
        </w:r>
        <w:r>
          <w:instrText>PAGE   \* MERGEFORMAT</w:instrText>
        </w:r>
        <w:r>
          <w:fldChar w:fldCharType="separate"/>
        </w:r>
        <w:r>
          <w:t>2</w:t>
        </w:r>
        <w:r>
          <w:fldChar w:fldCharType="end"/>
        </w:r>
      </w:p>
    </w:sdtContent>
  </w:sdt>
  <w:p w14:paraId="5EAB9A13" w14:textId="77777777" w:rsidR="00F725B4" w:rsidRPr="001745A0" w:rsidRDefault="00F725B4" w:rsidP="00F725B4">
    <w:pPr>
      <w:pStyle w:val="Stopka"/>
      <w:jc w:val="center"/>
      <w:rPr>
        <w:rFonts w:ascii="Century Gothic" w:hAnsi="Century Gothic"/>
        <w:noProof/>
        <w:sz w:val="20"/>
        <w:szCs w:val="20"/>
      </w:rPr>
    </w:pPr>
    <w:r w:rsidRPr="001745A0">
      <w:rPr>
        <w:rFonts w:ascii="Century Gothic" w:hAnsi="Century Gothic"/>
        <w:noProof/>
        <w:sz w:val="20"/>
        <w:szCs w:val="20"/>
      </w:rPr>
      <w:t>Biuro Prasowe GAZ-SYSTEM</w:t>
    </w:r>
  </w:p>
  <w:p w14:paraId="7842BBE4" w14:textId="77777777" w:rsidR="00F725B4" w:rsidRPr="001745A0" w:rsidRDefault="00F725B4" w:rsidP="00F725B4">
    <w:pPr>
      <w:pStyle w:val="Stopka"/>
      <w:jc w:val="center"/>
      <w:rPr>
        <w:rFonts w:ascii="Century Gothic" w:hAnsi="Century Gothic"/>
        <w:noProof/>
        <w:sz w:val="20"/>
        <w:szCs w:val="20"/>
      </w:rPr>
    </w:pPr>
    <w:r w:rsidRPr="001745A0">
      <w:rPr>
        <w:rFonts w:ascii="Century Gothic" w:hAnsi="Century Gothic"/>
        <w:noProof/>
        <w:sz w:val="20"/>
        <w:szCs w:val="20"/>
      </w:rPr>
      <w:t>tel.</w:t>
    </w:r>
    <w:r w:rsidRPr="001745A0">
      <w:rPr>
        <w:rFonts w:ascii="Century Gothic" w:hAnsi="Century Gothic"/>
        <w:b/>
        <w:bCs/>
        <w:noProof/>
        <w:sz w:val="20"/>
        <w:szCs w:val="20"/>
      </w:rPr>
      <w:t xml:space="preserve"> </w:t>
    </w:r>
    <w:r w:rsidRPr="001745A0">
      <w:rPr>
        <w:rFonts w:ascii="Century Gothic" w:hAnsi="Century Gothic"/>
        <w:noProof/>
        <w:sz w:val="20"/>
        <w:szCs w:val="20"/>
      </w:rPr>
      <w:t xml:space="preserve">723 982 548;  e-mail: </w:t>
    </w:r>
    <w:hyperlink r:id="rId1" w:history="1">
      <w:r w:rsidRPr="001745A0">
        <w:rPr>
          <w:rStyle w:val="Hipercze"/>
          <w:rFonts w:ascii="Century Gothic" w:hAnsi="Century Gothic"/>
          <w:noProof/>
          <w:sz w:val="20"/>
          <w:szCs w:val="20"/>
        </w:rPr>
        <w:t>rzecznik@gaz-system.pl</w:t>
      </w:r>
    </w:hyperlink>
    <w:r w:rsidRPr="001745A0">
      <w:rPr>
        <w:rFonts w:ascii="Century Gothic" w:hAnsi="Century Gothic"/>
        <w:noProof/>
        <w:sz w:val="20"/>
        <w:szCs w:val="20"/>
      </w:rPr>
      <w:t> </w:t>
    </w:r>
  </w:p>
  <w:p w14:paraId="27373749" w14:textId="77777777" w:rsidR="008706A9" w:rsidRDefault="008706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751D" w14:textId="77777777" w:rsidR="00650018" w:rsidRDefault="00650018" w:rsidP="008706A9">
      <w:pPr>
        <w:spacing w:after="0" w:line="240" w:lineRule="auto"/>
      </w:pPr>
      <w:r>
        <w:separator/>
      </w:r>
    </w:p>
  </w:footnote>
  <w:footnote w:type="continuationSeparator" w:id="0">
    <w:p w14:paraId="24FD3367" w14:textId="77777777" w:rsidR="00650018" w:rsidRDefault="00650018" w:rsidP="00870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83C7A" w14:textId="77777777" w:rsidR="008706A9" w:rsidRDefault="008706A9" w:rsidP="006E5067">
    <w:pPr>
      <w:pStyle w:val="Nagwek"/>
    </w:pPr>
    <w:r>
      <w:rPr>
        <w:noProof/>
      </w:rPr>
      <w:drawing>
        <wp:inline distT="0" distB="0" distL="0" distR="0" wp14:anchorId="2F89CDE3" wp14:editId="54AC5056">
          <wp:extent cx="1539240" cy="376724"/>
          <wp:effectExtent l="0" t="0" r="3810" b="4445"/>
          <wp:docPr id="1786844153" name="Picture"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844153" name="Picture" descr="Obraz zawierający tekst, Czcionka, logo, Grafika&#10;&#10;Zawartość wygenerowana przez AI może być niepoprawna."/>
                  <pic:cNvPicPr>
                    <a:picLocks noChangeAspect="1" noChangeArrowheads="1"/>
                  </pic:cNvPicPr>
                </pic:nvPicPr>
                <pic:blipFill>
                  <a:blip r:embed="rId1"/>
                  <a:stretch>
                    <a:fillRect/>
                  </a:stretch>
                </pic:blipFill>
                <pic:spPr bwMode="auto">
                  <a:xfrm>
                    <a:off x="0" y="0"/>
                    <a:ext cx="1542567" cy="377538"/>
                  </a:xfrm>
                  <a:prstGeom prst="rect">
                    <a:avLst/>
                  </a:prstGeom>
                  <a:noFill/>
                  <a:ln w="9525">
                    <a:noFill/>
                    <a:miter lim="800000"/>
                    <a:headEnd/>
                    <a:tailEnd/>
                  </a:ln>
                </pic:spPr>
              </pic:pic>
            </a:graphicData>
          </a:graphic>
        </wp:inline>
      </w:drawing>
    </w:r>
  </w:p>
  <w:p w14:paraId="5604C10D" w14:textId="77777777" w:rsidR="008706A9" w:rsidRPr="001B337D" w:rsidRDefault="008706A9" w:rsidP="006E5067">
    <w:pPr>
      <w:pStyle w:val="Nagwek"/>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0FF0"/>
    <w:multiLevelType w:val="hybridMultilevel"/>
    <w:tmpl w:val="64463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41133A"/>
    <w:multiLevelType w:val="hybridMultilevel"/>
    <w:tmpl w:val="94C259E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0000DA5"/>
    <w:multiLevelType w:val="hybridMultilevel"/>
    <w:tmpl w:val="3F8C68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C323E66"/>
    <w:multiLevelType w:val="hybridMultilevel"/>
    <w:tmpl w:val="14D8F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DD20B1D"/>
    <w:multiLevelType w:val="hybridMultilevel"/>
    <w:tmpl w:val="7CF679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2468249">
    <w:abstractNumId w:val="0"/>
  </w:num>
  <w:num w:numId="2" w16cid:durableId="736561550">
    <w:abstractNumId w:val="4"/>
  </w:num>
  <w:num w:numId="3" w16cid:durableId="1126388058">
    <w:abstractNumId w:val="2"/>
  </w:num>
  <w:num w:numId="4" w16cid:durableId="2001040440">
    <w:abstractNumId w:val="3"/>
  </w:num>
  <w:num w:numId="5" w16cid:durableId="1598782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6A9"/>
    <w:rsid w:val="0001158E"/>
    <w:rsid w:val="00013C10"/>
    <w:rsid w:val="000332F2"/>
    <w:rsid w:val="00040ED3"/>
    <w:rsid w:val="000426ED"/>
    <w:rsid w:val="00046CC4"/>
    <w:rsid w:val="00050E6C"/>
    <w:rsid w:val="00052A19"/>
    <w:rsid w:val="00054932"/>
    <w:rsid w:val="000568A3"/>
    <w:rsid w:val="00071792"/>
    <w:rsid w:val="000A4EAA"/>
    <w:rsid w:val="000B69C4"/>
    <w:rsid w:val="000C076A"/>
    <w:rsid w:val="000C7BBD"/>
    <w:rsid w:val="000F1A88"/>
    <w:rsid w:val="001018C8"/>
    <w:rsid w:val="001149DC"/>
    <w:rsid w:val="00116B39"/>
    <w:rsid w:val="00125C5A"/>
    <w:rsid w:val="00130CD6"/>
    <w:rsid w:val="00130E2B"/>
    <w:rsid w:val="00132088"/>
    <w:rsid w:val="001469CF"/>
    <w:rsid w:val="0015044C"/>
    <w:rsid w:val="00150DB9"/>
    <w:rsid w:val="00151225"/>
    <w:rsid w:val="00151BD8"/>
    <w:rsid w:val="001658BD"/>
    <w:rsid w:val="00175AE9"/>
    <w:rsid w:val="001A3B3F"/>
    <w:rsid w:val="001B0413"/>
    <w:rsid w:val="001B10BA"/>
    <w:rsid w:val="001B6859"/>
    <w:rsid w:val="001C624D"/>
    <w:rsid w:val="001D00DE"/>
    <w:rsid w:val="001F3AF7"/>
    <w:rsid w:val="001F54EC"/>
    <w:rsid w:val="00210F1D"/>
    <w:rsid w:val="00220C59"/>
    <w:rsid w:val="00220C9A"/>
    <w:rsid w:val="0022294A"/>
    <w:rsid w:val="00224290"/>
    <w:rsid w:val="00242B41"/>
    <w:rsid w:val="00250659"/>
    <w:rsid w:val="0026075E"/>
    <w:rsid w:val="002762DB"/>
    <w:rsid w:val="002868F9"/>
    <w:rsid w:val="0029375D"/>
    <w:rsid w:val="00293A40"/>
    <w:rsid w:val="002E1FED"/>
    <w:rsid w:val="002E2FB6"/>
    <w:rsid w:val="002F027C"/>
    <w:rsid w:val="003022A6"/>
    <w:rsid w:val="00320BF2"/>
    <w:rsid w:val="00334A7E"/>
    <w:rsid w:val="00335A99"/>
    <w:rsid w:val="003478D1"/>
    <w:rsid w:val="00375373"/>
    <w:rsid w:val="00380E14"/>
    <w:rsid w:val="00380F1E"/>
    <w:rsid w:val="003962D1"/>
    <w:rsid w:val="003A70AB"/>
    <w:rsid w:val="003C2FDC"/>
    <w:rsid w:val="003C6BFE"/>
    <w:rsid w:val="003D4A6A"/>
    <w:rsid w:val="003D7D63"/>
    <w:rsid w:val="003E30DA"/>
    <w:rsid w:val="003F1E22"/>
    <w:rsid w:val="003F3139"/>
    <w:rsid w:val="004101FB"/>
    <w:rsid w:val="00412E7C"/>
    <w:rsid w:val="004428FA"/>
    <w:rsid w:val="004517F5"/>
    <w:rsid w:val="0046478B"/>
    <w:rsid w:val="00466A90"/>
    <w:rsid w:val="00477B98"/>
    <w:rsid w:val="00496AAC"/>
    <w:rsid w:val="004A0D3F"/>
    <w:rsid w:val="004A2D9A"/>
    <w:rsid w:val="004B42BE"/>
    <w:rsid w:val="004C68AD"/>
    <w:rsid w:val="004D4FAE"/>
    <w:rsid w:val="004E3BFC"/>
    <w:rsid w:val="004F2C29"/>
    <w:rsid w:val="005205A2"/>
    <w:rsid w:val="00533F28"/>
    <w:rsid w:val="00566B0A"/>
    <w:rsid w:val="00583FB7"/>
    <w:rsid w:val="0058583B"/>
    <w:rsid w:val="005B30A9"/>
    <w:rsid w:val="005D0E2D"/>
    <w:rsid w:val="005D7FF5"/>
    <w:rsid w:val="005F00C4"/>
    <w:rsid w:val="005F1F4B"/>
    <w:rsid w:val="005F5282"/>
    <w:rsid w:val="00623210"/>
    <w:rsid w:val="00642BB6"/>
    <w:rsid w:val="00644465"/>
    <w:rsid w:val="00650018"/>
    <w:rsid w:val="00675251"/>
    <w:rsid w:val="00681F98"/>
    <w:rsid w:val="006870BA"/>
    <w:rsid w:val="00695F9C"/>
    <w:rsid w:val="006A1415"/>
    <w:rsid w:val="006A5F53"/>
    <w:rsid w:val="006A76DF"/>
    <w:rsid w:val="006D47B5"/>
    <w:rsid w:val="006E18A9"/>
    <w:rsid w:val="006E3E3D"/>
    <w:rsid w:val="006F768B"/>
    <w:rsid w:val="007022FF"/>
    <w:rsid w:val="00702D6E"/>
    <w:rsid w:val="0071003E"/>
    <w:rsid w:val="007174D0"/>
    <w:rsid w:val="0072616C"/>
    <w:rsid w:val="007426DB"/>
    <w:rsid w:val="0074538C"/>
    <w:rsid w:val="007458BE"/>
    <w:rsid w:val="0075139F"/>
    <w:rsid w:val="007713AC"/>
    <w:rsid w:val="00773DED"/>
    <w:rsid w:val="007A2CDF"/>
    <w:rsid w:val="007B45A1"/>
    <w:rsid w:val="007C5830"/>
    <w:rsid w:val="007F00AD"/>
    <w:rsid w:val="007F2D63"/>
    <w:rsid w:val="008213F8"/>
    <w:rsid w:val="00835C36"/>
    <w:rsid w:val="00841526"/>
    <w:rsid w:val="0084446F"/>
    <w:rsid w:val="00852A7B"/>
    <w:rsid w:val="008679B1"/>
    <w:rsid w:val="008706A9"/>
    <w:rsid w:val="00882A59"/>
    <w:rsid w:val="0089019B"/>
    <w:rsid w:val="00893413"/>
    <w:rsid w:val="00897BFF"/>
    <w:rsid w:val="008A2345"/>
    <w:rsid w:val="008B49B1"/>
    <w:rsid w:val="008B636D"/>
    <w:rsid w:val="008C2954"/>
    <w:rsid w:val="008C569C"/>
    <w:rsid w:val="008D70A1"/>
    <w:rsid w:val="008F07AD"/>
    <w:rsid w:val="008F35E8"/>
    <w:rsid w:val="009057F3"/>
    <w:rsid w:val="00907C35"/>
    <w:rsid w:val="00915807"/>
    <w:rsid w:val="00926FF0"/>
    <w:rsid w:val="00983A7C"/>
    <w:rsid w:val="00983C17"/>
    <w:rsid w:val="009A002D"/>
    <w:rsid w:val="009A5E87"/>
    <w:rsid w:val="009B4300"/>
    <w:rsid w:val="009C3A11"/>
    <w:rsid w:val="009C3E45"/>
    <w:rsid w:val="009D14C4"/>
    <w:rsid w:val="009D47A7"/>
    <w:rsid w:val="00A0059B"/>
    <w:rsid w:val="00A124C3"/>
    <w:rsid w:val="00A14C62"/>
    <w:rsid w:val="00A342ED"/>
    <w:rsid w:val="00A345EC"/>
    <w:rsid w:val="00A34E0B"/>
    <w:rsid w:val="00A42038"/>
    <w:rsid w:val="00A60E88"/>
    <w:rsid w:val="00A65907"/>
    <w:rsid w:val="00A702D3"/>
    <w:rsid w:val="00A87743"/>
    <w:rsid w:val="00A93130"/>
    <w:rsid w:val="00AA65C9"/>
    <w:rsid w:val="00AB0D09"/>
    <w:rsid w:val="00AC63A2"/>
    <w:rsid w:val="00AE17C6"/>
    <w:rsid w:val="00AE5F2A"/>
    <w:rsid w:val="00B022F5"/>
    <w:rsid w:val="00B21868"/>
    <w:rsid w:val="00B43100"/>
    <w:rsid w:val="00B54DED"/>
    <w:rsid w:val="00B55C08"/>
    <w:rsid w:val="00B63880"/>
    <w:rsid w:val="00B738A6"/>
    <w:rsid w:val="00B96D1F"/>
    <w:rsid w:val="00BA58AF"/>
    <w:rsid w:val="00BC0CC6"/>
    <w:rsid w:val="00BC28F1"/>
    <w:rsid w:val="00BC6327"/>
    <w:rsid w:val="00BD7F96"/>
    <w:rsid w:val="00C204F1"/>
    <w:rsid w:val="00C22C04"/>
    <w:rsid w:val="00C55A4A"/>
    <w:rsid w:val="00C57069"/>
    <w:rsid w:val="00C664CB"/>
    <w:rsid w:val="00C739A0"/>
    <w:rsid w:val="00C80A00"/>
    <w:rsid w:val="00C8604A"/>
    <w:rsid w:val="00C86BD5"/>
    <w:rsid w:val="00CC440B"/>
    <w:rsid w:val="00CC6D76"/>
    <w:rsid w:val="00CD07F3"/>
    <w:rsid w:val="00CE3A97"/>
    <w:rsid w:val="00D11D02"/>
    <w:rsid w:val="00D120B3"/>
    <w:rsid w:val="00D20E18"/>
    <w:rsid w:val="00D22A10"/>
    <w:rsid w:val="00D33FB8"/>
    <w:rsid w:val="00D35970"/>
    <w:rsid w:val="00D364A3"/>
    <w:rsid w:val="00D431E4"/>
    <w:rsid w:val="00D531BA"/>
    <w:rsid w:val="00D54475"/>
    <w:rsid w:val="00D56A03"/>
    <w:rsid w:val="00D73D58"/>
    <w:rsid w:val="00D879E4"/>
    <w:rsid w:val="00D92B1E"/>
    <w:rsid w:val="00DA313F"/>
    <w:rsid w:val="00DA439A"/>
    <w:rsid w:val="00DB56C9"/>
    <w:rsid w:val="00DC19A0"/>
    <w:rsid w:val="00DD33A3"/>
    <w:rsid w:val="00DE6DE2"/>
    <w:rsid w:val="00DF1FE5"/>
    <w:rsid w:val="00DF5D1A"/>
    <w:rsid w:val="00E07AB2"/>
    <w:rsid w:val="00E25FA6"/>
    <w:rsid w:val="00E26ED2"/>
    <w:rsid w:val="00E54870"/>
    <w:rsid w:val="00E56369"/>
    <w:rsid w:val="00E60F40"/>
    <w:rsid w:val="00E63F6F"/>
    <w:rsid w:val="00E763A8"/>
    <w:rsid w:val="00E80338"/>
    <w:rsid w:val="00E82527"/>
    <w:rsid w:val="00E83169"/>
    <w:rsid w:val="00E93F66"/>
    <w:rsid w:val="00E97BD8"/>
    <w:rsid w:val="00EA759D"/>
    <w:rsid w:val="00EA78B1"/>
    <w:rsid w:val="00EB1FB4"/>
    <w:rsid w:val="00EB46FE"/>
    <w:rsid w:val="00EC64D4"/>
    <w:rsid w:val="00EC75FA"/>
    <w:rsid w:val="00ED5D23"/>
    <w:rsid w:val="00EE3258"/>
    <w:rsid w:val="00EE5408"/>
    <w:rsid w:val="00EF4041"/>
    <w:rsid w:val="00F044A5"/>
    <w:rsid w:val="00F1006C"/>
    <w:rsid w:val="00F21431"/>
    <w:rsid w:val="00F4222F"/>
    <w:rsid w:val="00F4332C"/>
    <w:rsid w:val="00F62656"/>
    <w:rsid w:val="00F725B4"/>
    <w:rsid w:val="00F82519"/>
    <w:rsid w:val="00F867E7"/>
    <w:rsid w:val="00FA39CC"/>
    <w:rsid w:val="00FB17C6"/>
    <w:rsid w:val="00FB68FC"/>
    <w:rsid w:val="00FC5921"/>
    <w:rsid w:val="00FE6ACD"/>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0C521"/>
  <w15:chartTrackingRefBased/>
  <w15:docId w15:val="{A31FFEA3-DB07-43C1-BD8D-AEE35EC22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4EAA"/>
  </w:style>
  <w:style w:type="paragraph" w:styleId="Nagwek1">
    <w:name w:val="heading 1"/>
    <w:basedOn w:val="Normalny"/>
    <w:next w:val="Normalny"/>
    <w:link w:val="Nagwek1Znak"/>
    <w:uiPriority w:val="9"/>
    <w:qFormat/>
    <w:rsid w:val="008706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706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706A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706A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706A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706A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706A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706A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706A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706A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706A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706A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706A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706A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706A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706A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706A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706A9"/>
    <w:rPr>
      <w:rFonts w:eastAsiaTheme="majorEastAsia" w:cstheme="majorBidi"/>
      <w:color w:val="272727" w:themeColor="text1" w:themeTint="D8"/>
    </w:rPr>
  </w:style>
  <w:style w:type="paragraph" w:styleId="Tytu">
    <w:name w:val="Title"/>
    <w:basedOn w:val="Normalny"/>
    <w:next w:val="Normalny"/>
    <w:link w:val="TytuZnak"/>
    <w:uiPriority w:val="10"/>
    <w:qFormat/>
    <w:rsid w:val="008706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706A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706A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706A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706A9"/>
    <w:pPr>
      <w:spacing w:before="160"/>
      <w:jc w:val="center"/>
    </w:pPr>
    <w:rPr>
      <w:i/>
      <w:iCs/>
      <w:color w:val="404040" w:themeColor="text1" w:themeTint="BF"/>
    </w:rPr>
  </w:style>
  <w:style w:type="character" w:customStyle="1" w:styleId="CytatZnak">
    <w:name w:val="Cytat Znak"/>
    <w:basedOn w:val="Domylnaczcionkaakapitu"/>
    <w:link w:val="Cytat"/>
    <w:uiPriority w:val="29"/>
    <w:rsid w:val="008706A9"/>
    <w:rPr>
      <w:i/>
      <w:iCs/>
      <w:color w:val="404040" w:themeColor="text1" w:themeTint="BF"/>
    </w:rPr>
  </w:style>
  <w:style w:type="paragraph" w:styleId="Akapitzlist">
    <w:name w:val="List Paragraph"/>
    <w:aliases w:val="Nagłowek 3,EST_akapit z listą,Preambuła,Resume Title,Citation List,Ha,List Paragraph1,Body,List Paragraph_Table bullets,Bullet List Paragraph,Listes,Paragraphe de liste 2,Reference list,Lettre d'introduction,Paragrafo elenco,Yellow Bullet"/>
    <w:basedOn w:val="Normalny"/>
    <w:link w:val="AkapitzlistZnak"/>
    <w:uiPriority w:val="34"/>
    <w:qFormat/>
    <w:rsid w:val="008706A9"/>
    <w:pPr>
      <w:ind w:left="720"/>
      <w:contextualSpacing/>
    </w:pPr>
  </w:style>
  <w:style w:type="character" w:styleId="Wyrnienieintensywne">
    <w:name w:val="Intense Emphasis"/>
    <w:basedOn w:val="Domylnaczcionkaakapitu"/>
    <w:uiPriority w:val="21"/>
    <w:qFormat/>
    <w:rsid w:val="008706A9"/>
    <w:rPr>
      <w:i/>
      <w:iCs/>
      <w:color w:val="0F4761" w:themeColor="accent1" w:themeShade="BF"/>
    </w:rPr>
  </w:style>
  <w:style w:type="paragraph" w:styleId="Cytatintensywny">
    <w:name w:val="Intense Quote"/>
    <w:basedOn w:val="Normalny"/>
    <w:next w:val="Normalny"/>
    <w:link w:val="CytatintensywnyZnak"/>
    <w:uiPriority w:val="30"/>
    <w:qFormat/>
    <w:rsid w:val="008706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706A9"/>
    <w:rPr>
      <w:i/>
      <w:iCs/>
      <w:color w:val="0F4761" w:themeColor="accent1" w:themeShade="BF"/>
    </w:rPr>
  </w:style>
  <w:style w:type="character" w:styleId="Odwoanieintensywne">
    <w:name w:val="Intense Reference"/>
    <w:basedOn w:val="Domylnaczcionkaakapitu"/>
    <w:uiPriority w:val="32"/>
    <w:qFormat/>
    <w:rsid w:val="008706A9"/>
    <w:rPr>
      <w:b/>
      <w:bCs/>
      <w:smallCaps/>
      <w:color w:val="0F4761" w:themeColor="accent1" w:themeShade="BF"/>
      <w:spacing w:val="5"/>
    </w:rPr>
  </w:style>
  <w:style w:type="paragraph" w:styleId="Nagwek">
    <w:name w:val="header"/>
    <w:basedOn w:val="Normalny"/>
    <w:link w:val="NagwekZnak"/>
    <w:uiPriority w:val="99"/>
    <w:unhideWhenUsed/>
    <w:rsid w:val="008706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706A9"/>
  </w:style>
  <w:style w:type="paragraph" w:styleId="Stopka">
    <w:name w:val="footer"/>
    <w:basedOn w:val="Normalny"/>
    <w:link w:val="StopkaZnak"/>
    <w:unhideWhenUsed/>
    <w:rsid w:val="008706A9"/>
    <w:pPr>
      <w:tabs>
        <w:tab w:val="center" w:pos="4536"/>
        <w:tab w:val="right" w:pos="9072"/>
      </w:tabs>
      <w:spacing w:after="0" w:line="240" w:lineRule="auto"/>
    </w:pPr>
  </w:style>
  <w:style w:type="character" w:customStyle="1" w:styleId="StopkaZnak">
    <w:name w:val="Stopka Znak"/>
    <w:basedOn w:val="Domylnaczcionkaakapitu"/>
    <w:link w:val="Stopka"/>
    <w:rsid w:val="008706A9"/>
  </w:style>
  <w:style w:type="paragraph" w:styleId="Legenda">
    <w:name w:val="caption"/>
    <w:basedOn w:val="Normalny"/>
    <w:next w:val="Normalny"/>
    <w:uiPriority w:val="35"/>
    <w:unhideWhenUsed/>
    <w:qFormat/>
    <w:rsid w:val="008706A9"/>
    <w:pPr>
      <w:spacing w:after="200" w:line="240" w:lineRule="auto"/>
    </w:pPr>
    <w:rPr>
      <w:i/>
      <w:iCs/>
      <w:color w:val="0E2841" w:themeColor="text2"/>
      <w:sz w:val="18"/>
      <w:szCs w:val="18"/>
    </w:rPr>
  </w:style>
  <w:style w:type="table" w:styleId="Tabela-Siatka">
    <w:name w:val="Table Grid"/>
    <w:basedOn w:val="Standardowy"/>
    <w:uiPriority w:val="39"/>
    <w:rsid w:val="00870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8706A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706A9"/>
    <w:rPr>
      <w:sz w:val="20"/>
      <w:szCs w:val="20"/>
    </w:rPr>
  </w:style>
  <w:style w:type="character" w:styleId="Odwoanieprzypisudolnego">
    <w:name w:val="footnote reference"/>
    <w:basedOn w:val="Domylnaczcionkaakapitu"/>
    <w:uiPriority w:val="99"/>
    <w:semiHidden/>
    <w:unhideWhenUsed/>
    <w:rsid w:val="008706A9"/>
    <w:rPr>
      <w:vertAlign w:val="superscript"/>
    </w:rPr>
  </w:style>
  <w:style w:type="character" w:styleId="Hipercze">
    <w:name w:val="Hyperlink"/>
    <w:basedOn w:val="Domylnaczcionkaakapitu"/>
    <w:uiPriority w:val="99"/>
    <w:unhideWhenUsed/>
    <w:rsid w:val="00F725B4"/>
    <w:rPr>
      <w:color w:val="467886" w:themeColor="hyperlink"/>
      <w:u w:val="single"/>
    </w:rPr>
  </w:style>
  <w:style w:type="character" w:styleId="Nierozpoznanawzmianka">
    <w:name w:val="Unresolved Mention"/>
    <w:basedOn w:val="Domylnaczcionkaakapitu"/>
    <w:uiPriority w:val="99"/>
    <w:semiHidden/>
    <w:unhideWhenUsed/>
    <w:rsid w:val="00054932"/>
    <w:rPr>
      <w:color w:val="605E5C"/>
      <w:shd w:val="clear" w:color="auto" w:fill="E1DFDD"/>
    </w:rPr>
  </w:style>
  <w:style w:type="character" w:styleId="Odwoaniedokomentarza">
    <w:name w:val="annotation reference"/>
    <w:basedOn w:val="Domylnaczcionkaakapitu"/>
    <w:uiPriority w:val="99"/>
    <w:semiHidden/>
    <w:unhideWhenUsed/>
    <w:rsid w:val="002E1FED"/>
    <w:rPr>
      <w:sz w:val="16"/>
      <w:szCs w:val="16"/>
    </w:rPr>
  </w:style>
  <w:style w:type="paragraph" w:styleId="Tekstkomentarza">
    <w:name w:val="annotation text"/>
    <w:basedOn w:val="Normalny"/>
    <w:link w:val="TekstkomentarzaZnak"/>
    <w:uiPriority w:val="99"/>
    <w:unhideWhenUsed/>
    <w:rsid w:val="002E1FED"/>
    <w:pPr>
      <w:spacing w:line="240" w:lineRule="auto"/>
    </w:pPr>
    <w:rPr>
      <w:sz w:val="20"/>
      <w:szCs w:val="20"/>
    </w:rPr>
  </w:style>
  <w:style w:type="character" w:customStyle="1" w:styleId="TekstkomentarzaZnak">
    <w:name w:val="Tekst komentarza Znak"/>
    <w:basedOn w:val="Domylnaczcionkaakapitu"/>
    <w:link w:val="Tekstkomentarza"/>
    <w:uiPriority w:val="99"/>
    <w:rsid w:val="002E1FED"/>
    <w:rPr>
      <w:sz w:val="20"/>
      <w:szCs w:val="20"/>
    </w:rPr>
  </w:style>
  <w:style w:type="paragraph" w:styleId="Tematkomentarza">
    <w:name w:val="annotation subject"/>
    <w:basedOn w:val="Tekstkomentarza"/>
    <w:next w:val="Tekstkomentarza"/>
    <w:link w:val="TematkomentarzaZnak"/>
    <w:uiPriority w:val="99"/>
    <w:semiHidden/>
    <w:unhideWhenUsed/>
    <w:rsid w:val="002E1FED"/>
    <w:rPr>
      <w:b/>
      <w:bCs/>
    </w:rPr>
  </w:style>
  <w:style w:type="character" w:customStyle="1" w:styleId="TematkomentarzaZnak">
    <w:name w:val="Temat komentarza Znak"/>
    <w:basedOn w:val="TekstkomentarzaZnak"/>
    <w:link w:val="Tematkomentarza"/>
    <w:uiPriority w:val="99"/>
    <w:semiHidden/>
    <w:rsid w:val="002E1FED"/>
    <w:rPr>
      <w:b/>
      <w:bCs/>
      <w:sz w:val="20"/>
      <w:szCs w:val="20"/>
    </w:rPr>
  </w:style>
  <w:style w:type="paragraph" w:styleId="Poprawka">
    <w:name w:val="Revision"/>
    <w:hidden/>
    <w:uiPriority w:val="99"/>
    <w:semiHidden/>
    <w:rsid w:val="000B69C4"/>
    <w:pPr>
      <w:spacing w:after="0" w:line="240" w:lineRule="auto"/>
    </w:pPr>
  </w:style>
  <w:style w:type="paragraph" w:styleId="Tekstprzypisukocowego">
    <w:name w:val="endnote text"/>
    <w:basedOn w:val="Normalny"/>
    <w:link w:val="TekstprzypisukocowegoZnak"/>
    <w:uiPriority w:val="99"/>
    <w:semiHidden/>
    <w:unhideWhenUsed/>
    <w:rsid w:val="00DA439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A439A"/>
    <w:rPr>
      <w:sz w:val="20"/>
      <w:szCs w:val="20"/>
    </w:rPr>
  </w:style>
  <w:style w:type="character" w:styleId="Odwoanieprzypisukocowego">
    <w:name w:val="endnote reference"/>
    <w:basedOn w:val="Domylnaczcionkaakapitu"/>
    <w:uiPriority w:val="99"/>
    <w:semiHidden/>
    <w:unhideWhenUsed/>
    <w:rsid w:val="00DA439A"/>
    <w:rPr>
      <w:vertAlign w:val="superscript"/>
    </w:rPr>
  </w:style>
  <w:style w:type="character" w:customStyle="1" w:styleId="AkapitzlistZnak">
    <w:name w:val="Akapit z listą Znak"/>
    <w:aliases w:val="Nagłowek 3 Znak,EST_akapit z listą Znak,Preambuła Znak,Resume Title Znak,Citation List Znak,Ha Znak,List Paragraph1 Znak,Body Znak,List Paragraph_Table bullets Znak,Bullet List Paragraph Znak,Listes Znak,Paragraphe de liste 2 Znak"/>
    <w:basedOn w:val="Domylnaczcionkaakapitu"/>
    <w:link w:val="Akapitzlist"/>
    <w:uiPriority w:val="34"/>
    <w:qFormat/>
    <w:locked/>
    <w:rsid w:val="00466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3556">
      <w:bodyDiv w:val="1"/>
      <w:marLeft w:val="0"/>
      <w:marRight w:val="0"/>
      <w:marTop w:val="0"/>
      <w:marBottom w:val="0"/>
      <w:divBdr>
        <w:top w:val="none" w:sz="0" w:space="0" w:color="auto"/>
        <w:left w:val="none" w:sz="0" w:space="0" w:color="auto"/>
        <w:bottom w:val="none" w:sz="0" w:space="0" w:color="auto"/>
        <w:right w:val="none" w:sz="0" w:space="0" w:color="auto"/>
      </w:divBdr>
      <w:divsChild>
        <w:div w:id="1169250433">
          <w:marLeft w:val="0"/>
          <w:marRight w:val="0"/>
          <w:marTop w:val="0"/>
          <w:marBottom w:val="0"/>
          <w:divBdr>
            <w:top w:val="none" w:sz="0" w:space="0" w:color="auto"/>
            <w:left w:val="none" w:sz="0" w:space="0" w:color="auto"/>
            <w:bottom w:val="none" w:sz="0" w:space="0" w:color="auto"/>
            <w:right w:val="none" w:sz="0" w:space="0" w:color="auto"/>
          </w:divBdr>
          <w:divsChild>
            <w:div w:id="966859600">
              <w:marLeft w:val="0"/>
              <w:marRight w:val="0"/>
              <w:marTop w:val="0"/>
              <w:marBottom w:val="0"/>
              <w:divBdr>
                <w:top w:val="none" w:sz="0" w:space="0" w:color="auto"/>
                <w:left w:val="none" w:sz="0" w:space="0" w:color="auto"/>
                <w:bottom w:val="none" w:sz="0" w:space="0" w:color="auto"/>
                <w:right w:val="none" w:sz="0" w:space="0" w:color="auto"/>
              </w:divBdr>
              <w:divsChild>
                <w:div w:id="776826903">
                  <w:marLeft w:val="0"/>
                  <w:marRight w:val="0"/>
                  <w:marTop w:val="0"/>
                  <w:marBottom w:val="0"/>
                  <w:divBdr>
                    <w:top w:val="none" w:sz="0" w:space="0" w:color="auto"/>
                    <w:left w:val="none" w:sz="0" w:space="0" w:color="auto"/>
                    <w:bottom w:val="none" w:sz="0" w:space="0" w:color="auto"/>
                    <w:right w:val="none" w:sz="0" w:space="0" w:color="auto"/>
                  </w:divBdr>
                  <w:divsChild>
                    <w:div w:id="2064058173">
                      <w:marLeft w:val="0"/>
                      <w:marRight w:val="0"/>
                      <w:marTop w:val="0"/>
                      <w:marBottom w:val="0"/>
                      <w:divBdr>
                        <w:top w:val="none" w:sz="0" w:space="0" w:color="auto"/>
                        <w:left w:val="none" w:sz="0" w:space="0" w:color="auto"/>
                        <w:bottom w:val="none" w:sz="0" w:space="0" w:color="auto"/>
                        <w:right w:val="none" w:sz="0" w:space="0" w:color="auto"/>
                      </w:divBdr>
                      <w:divsChild>
                        <w:div w:id="1215316182">
                          <w:marLeft w:val="0"/>
                          <w:marRight w:val="0"/>
                          <w:marTop w:val="0"/>
                          <w:marBottom w:val="0"/>
                          <w:divBdr>
                            <w:top w:val="none" w:sz="0" w:space="0" w:color="auto"/>
                            <w:left w:val="none" w:sz="0" w:space="0" w:color="auto"/>
                            <w:bottom w:val="none" w:sz="0" w:space="0" w:color="auto"/>
                            <w:right w:val="none" w:sz="0" w:space="0" w:color="auto"/>
                          </w:divBdr>
                          <w:divsChild>
                            <w:div w:id="107243492">
                              <w:marLeft w:val="0"/>
                              <w:marRight w:val="0"/>
                              <w:marTop w:val="0"/>
                              <w:marBottom w:val="0"/>
                              <w:divBdr>
                                <w:top w:val="none" w:sz="0" w:space="0" w:color="auto"/>
                                <w:left w:val="none" w:sz="0" w:space="0" w:color="auto"/>
                                <w:bottom w:val="none" w:sz="0" w:space="0" w:color="auto"/>
                                <w:right w:val="none" w:sz="0" w:space="0" w:color="auto"/>
                              </w:divBdr>
                              <w:divsChild>
                                <w:div w:id="348337009">
                                  <w:marLeft w:val="0"/>
                                  <w:marRight w:val="0"/>
                                  <w:marTop w:val="0"/>
                                  <w:marBottom w:val="0"/>
                                  <w:divBdr>
                                    <w:top w:val="none" w:sz="0" w:space="0" w:color="auto"/>
                                    <w:left w:val="none" w:sz="0" w:space="0" w:color="auto"/>
                                    <w:bottom w:val="none" w:sz="0" w:space="0" w:color="auto"/>
                                    <w:right w:val="none" w:sz="0" w:space="0" w:color="auto"/>
                                  </w:divBdr>
                                  <w:divsChild>
                                    <w:div w:id="1331061214">
                                      <w:marLeft w:val="0"/>
                                      <w:marRight w:val="0"/>
                                      <w:marTop w:val="0"/>
                                      <w:marBottom w:val="0"/>
                                      <w:divBdr>
                                        <w:top w:val="none" w:sz="0" w:space="0" w:color="auto"/>
                                        <w:left w:val="none" w:sz="0" w:space="0" w:color="auto"/>
                                        <w:bottom w:val="none" w:sz="0" w:space="0" w:color="auto"/>
                                        <w:right w:val="none" w:sz="0" w:space="0" w:color="auto"/>
                                      </w:divBdr>
                                      <w:divsChild>
                                        <w:div w:id="978874418">
                                          <w:marLeft w:val="0"/>
                                          <w:marRight w:val="0"/>
                                          <w:marTop w:val="0"/>
                                          <w:marBottom w:val="0"/>
                                          <w:divBdr>
                                            <w:top w:val="none" w:sz="0" w:space="0" w:color="auto"/>
                                            <w:left w:val="none" w:sz="0" w:space="0" w:color="auto"/>
                                            <w:bottom w:val="none" w:sz="0" w:space="0" w:color="auto"/>
                                            <w:right w:val="none" w:sz="0" w:space="0" w:color="auto"/>
                                          </w:divBdr>
                                          <w:divsChild>
                                            <w:div w:id="1028260592">
                                              <w:marLeft w:val="0"/>
                                              <w:marRight w:val="0"/>
                                              <w:marTop w:val="0"/>
                                              <w:marBottom w:val="0"/>
                                              <w:divBdr>
                                                <w:top w:val="none" w:sz="0" w:space="0" w:color="auto"/>
                                                <w:left w:val="none" w:sz="0" w:space="0" w:color="auto"/>
                                                <w:bottom w:val="none" w:sz="0" w:space="0" w:color="auto"/>
                                                <w:right w:val="none" w:sz="0" w:space="0" w:color="auto"/>
                                              </w:divBdr>
                                              <w:divsChild>
                                                <w:div w:id="27147226">
                                                  <w:marLeft w:val="0"/>
                                                  <w:marRight w:val="0"/>
                                                  <w:marTop w:val="0"/>
                                                  <w:marBottom w:val="0"/>
                                                  <w:divBdr>
                                                    <w:top w:val="none" w:sz="0" w:space="0" w:color="auto"/>
                                                    <w:left w:val="none" w:sz="0" w:space="0" w:color="auto"/>
                                                    <w:bottom w:val="none" w:sz="0" w:space="0" w:color="auto"/>
                                                    <w:right w:val="none" w:sz="0" w:space="0" w:color="auto"/>
                                                  </w:divBdr>
                                                  <w:divsChild>
                                                    <w:div w:id="790779366">
                                                      <w:marLeft w:val="0"/>
                                                      <w:marRight w:val="0"/>
                                                      <w:marTop w:val="0"/>
                                                      <w:marBottom w:val="0"/>
                                                      <w:divBdr>
                                                        <w:top w:val="none" w:sz="0" w:space="0" w:color="auto"/>
                                                        <w:left w:val="none" w:sz="0" w:space="0" w:color="auto"/>
                                                        <w:bottom w:val="none" w:sz="0" w:space="0" w:color="auto"/>
                                                        <w:right w:val="none" w:sz="0" w:space="0" w:color="auto"/>
                                                      </w:divBdr>
                                                      <w:divsChild>
                                                        <w:div w:id="1972056923">
                                                          <w:marLeft w:val="0"/>
                                                          <w:marRight w:val="0"/>
                                                          <w:marTop w:val="0"/>
                                                          <w:marBottom w:val="0"/>
                                                          <w:divBdr>
                                                            <w:top w:val="none" w:sz="0" w:space="0" w:color="auto"/>
                                                            <w:left w:val="none" w:sz="0" w:space="0" w:color="auto"/>
                                                            <w:bottom w:val="none" w:sz="0" w:space="0" w:color="auto"/>
                                                            <w:right w:val="none" w:sz="0" w:space="0" w:color="auto"/>
                                                          </w:divBdr>
                                                          <w:divsChild>
                                                            <w:div w:id="1715887027">
                                                              <w:marLeft w:val="0"/>
                                                              <w:marRight w:val="0"/>
                                                              <w:marTop w:val="0"/>
                                                              <w:marBottom w:val="0"/>
                                                              <w:divBdr>
                                                                <w:top w:val="none" w:sz="0" w:space="0" w:color="auto"/>
                                                                <w:left w:val="none" w:sz="0" w:space="0" w:color="auto"/>
                                                                <w:bottom w:val="none" w:sz="0" w:space="0" w:color="auto"/>
                                                                <w:right w:val="none" w:sz="0" w:space="0" w:color="auto"/>
                                                              </w:divBdr>
                                                              <w:divsChild>
                                                                <w:div w:id="9795731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2666418">
              <w:marLeft w:val="0"/>
              <w:marRight w:val="0"/>
              <w:marTop w:val="0"/>
              <w:marBottom w:val="0"/>
              <w:divBdr>
                <w:top w:val="none" w:sz="0" w:space="0" w:color="auto"/>
                <w:left w:val="none" w:sz="0" w:space="0" w:color="auto"/>
                <w:bottom w:val="none" w:sz="0" w:space="0" w:color="auto"/>
                <w:right w:val="none" w:sz="0" w:space="0" w:color="auto"/>
              </w:divBdr>
              <w:divsChild>
                <w:div w:id="944576929">
                  <w:marLeft w:val="0"/>
                  <w:marRight w:val="0"/>
                  <w:marTop w:val="0"/>
                  <w:marBottom w:val="0"/>
                  <w:divBdr>
                    <w:top w:val="none" w:sz="0" w:space="0" w:color="auto"/>
                    <w:left w:val="none" w:sz="0" w:space="0" w:color="auto"/>
                    <w:bottom w:val="none" w:sz="0" w:space="0" w:color="auto"/>
                    <w:right w:val="none" w:sz="0" w:space="0" w:color="auto"/>
                  </w:divBdr>
                  <w:divsChild>
                    <w:div w:id="1347563288">
                      <w:marLeft w:val="0"/>
                      <w:marRight w:val="0"/>
                      <w:marTop w:val="0"/>
                      <w:marBottom w:val="0"/>
                      <w:divBdr>
                        <w:top w:val="none" w:sz="0" w:space="0" w:color="auto"/>
                        <w:left w:val="none" w:sz="0" w:space="0" w:color="auto"/>
                        <w:bottom w:val="none" w:sz="0" w:space="0" w:color="auto"/>
                        <w:right w:val="none" w:sz="0" w:space="0" w:color="auto"/>
                      </w:divBdr>
                      <w:divsChild>
                        <w:div w:id="546649357">
                          <w:marLeft w:val="0"/>
                          <w:marRight w:val="0"/>
                          <w:marTop w:val="0"/>
                          <w:marBottom w:val="0"/>
                          <w:divBdr>
                            <w:top w:val="none" w:sz="0" w:space="0" w:color="auto"/>
                            <w:left w:val="none" w:sz="0" w:space="0" w:color="auto"/>
                            <w:bottom w:val="none" w:sz="0" w:space="0" w:color="auto"/>
                            <w:right w:val="none" w:sz="0" w:space="0" w:color="auto"/>
                          </w:divBdr>
                          <w:divsChild>
                            <w:div w:id="746925473">
                              <w:marLeft w:val="0"/>
                              <w:marRight w:val="0"/>
                              <w:marTop w:val="0"/>
                              <w:marBottom w:val="0"/>
                              <w:divBdr>
                                <w:top w:val="none" w:sz="0" w:space="0" w:color="auto"/>
                                <w:left w:val="none" w:sz="0" w:space="0" w:color="auto"/>
                                <w:bottom w:val="none" w:sz="0" w:space="0" w:color="auto"/>
                                <w:right w:val="none" w:sz="0" w:space="0" w:color="auto"/>
                              </w:divBdr>
                              <w:divsChild>
                                <w:div w:id="139284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149460">
      <w:bodyDiv w:val="1"/>
      <w:marLeft w:val="0"/>
      <w:marRight w:val="0"/>
      <w:marTop w:val="0"/>
      <w:marBottom w:val="0"/>
      <w:divBdr>
        <w:top w:val="none" w:sz="0" w:space="0" w:color="auto"/>
        <w:left w:val="none" w:sz="0" w:space="0" w:color="auto"/>
        <w:bottom w:val="none" w:sz="0" w:space="0" w:color="auto"/>
        <w:right w:val="none" w:sz="0" w:space="0" w:color="auto"/>
      </w:divBdr>
    </w:div>
    <w:div w:id="104472433">
      <w:bodyDiv w:val="1"/>
      <w:marLeft w:val="0"/>
      <w:marRight w:val="0"/>
      <w:marTop w:val="0"/>
      <w:marBottom w:val="0"/>
      <w:divBdr>
        <w:top w:val="none" w:sz="0" w:space="0" w:color="auto"/>
        <w:left w:val="none" w:sz="0" w:space="0" w:color="auto"/>
        <w:bottom w:val="none" w:sz="0" w:space="0" w:color="auto"/>
        <w:right w:val="none" w:sz="0" w:space="0" w:color="auto"/>
      </w:divBdr>
      <w:divsChild>
        <w:div w:id="1996571770">
          <w:marLeft w:val="0"/>
          <w:marRight w:val="0"/>
          <w:marTop w:val="0"/>
          <w:marBottom w:val="0"/>
          <w:divBdr>
            <w:top w:val="none" w:sz="0" w:space="0" w:color="auto"/>
            <w:left w:val="none" w:sz="0" w:space="0" w:color="auto"/>
            <w:bottom w:val="none" w:sz="0" w:space="0" w:color="auto"/>
            <w:right w:val="none" w:sz="0" w:space="0" w:color="auto"/>
          </w:divBdr>
        </w:div>
      </w:divsChild>
    </w:div>
    <w:div w:id="122505970">
      <w:bodyDiv w:val="1"/>
      <w:marLeft w:val="0"/>
      <w:marRight w:val="0"/>
      <w:marTop w:val="0"/>
      <w:marBottom w:val="0"/>
      <w:divBdr>
        <w:top w:val="none" w:sz="0" w:space="0" w:color="auto"/>
        <w:left w:val="none" w:sz="0" w:space="0" w:color="auto"/>
        <w:bottom w:val="none" w:sz="0" w:space="0" w:color="auto"/>
        <w:right w:val="none" w:sz="0" w:space="0" w:color="auto"/>
      </w:divBdr>
      <w:divsChild>
        <w:div w:id="1510754833">
          <w:marLeft w:val="0"/>
          <w:marRight w:val="0"/>
          <w:marTop w:val="0"/>
          <w:marBottom w:val="0"/>
          <w:divBdr>
            <w:top w:val="none" w:sz="0" w:space="0" w:color="auto"/>
            <w:left w:val="none" w:sz="0" w:space="0" w:color="auto"/>
            <w:bottom w:val="none" w:sz="0" w:space="0" w:color="auto"/>
            <w:right w:val="none" w:sz="0" w:space="0" w:color="auto"/>
          </w:divBdr>
        </w:div>
      </w:divsChild>
    </w:div>
    <w:div w:id="174465837">
      <w:bodyDiv w:val="1"/>
      <w:marLeft w:val="0"/>
      <w:marRight w:val="0"/>
      <w:marTop w:val="0"/>
      <w:marBottom w:val="0"/>
      <w:divBdr>
        <w:top w:val="none" w:sz="0" w:space="0" w:color="auto"/>
        <w:left w:val="none" w:sz="0" w:space="0" w:color="auto"/>
        <w:bottom w:val="none" w:sz="0" w:space="0" w:color="auto"/>
        <w:right w:val="none" w:sz="0" w:space="0" w:color="auto"/>
      </w:divBdr>
      <w:divsChild>
        <w:div w:id="605892745">
          <w:marLeft w:val="0"/>
          <w:marRight w:val="0"/>
          <w:marTop w:val="0"/>
          <w:marBottom w:val="0"/>
          <w:divBdr>
            <w:top w:val="none" w:sz="0" w:space="0" w:color="auto"/>
            <w:left w:val="none" w:sz="0" w:space="0" w:color="auto"/>
            <w:bottom w:val="none" w:sz="0" w:space="0" w:color="auto"/>
            <w:right w:val="none" w:sz="0" w:space="0" w:color="auto"/>
          </w:divBdr>
        </w:div>
      </w:divsChild>
    </w:div>
    <w:div w:id="185750612">
      <w:bodyDiv w:val="1"/>
      <w:marLeft w:val="0"/>
      <w:marRight w:val="0"/>
      <w:marTop w:val="0"/>
      <w:marBottom w:val="0"/>
      <w:divBdr>
        <w:top w:val="none" w:sz="0" w:space="0" w:color="auto"/>
        <w:left w:val="none" w:sz="0" w:space="0" w:color="auto"/>
        <w:bottom w:val="none" w:sz="0" w:space="0" w:color="auto"/>
        <w:right w:val="none" w:sz="0" w:space="0" w:color="auto"/>
      </w:divBdr>
      <w:divsChild>
        <w:div w:id="1861502537">
          <w:marLeft w:val="0"/>
          <w:marRight w:val="0"/>
          <w:marTop w:val="0"/>
          <w:marBottom w:val="0"/>
          <w:divBdr>
            <w:top w:val="none" w:sz="0" w:space="0" w:color="auto"/>
            <w:left w:val="none" w:sz="0" w:space="0" w:color="auto"/>
            <w:bottom w:val="none" w:sz="0" w:space="0" w:color="auto"/>
            <w:right w:val="none" w:sz="0" w:space="0" w:color="auto"/>
          </w:divBdr>
        </w:div>
      </w:divsChild>
    </w:div>
    <w:div w:id="190344047">
      <w:bodyDiv w:val="1"/>
      <w:marLeft w:val="0"/>
      <w:marRight w:val="0"/>
      <w:marTop w:val="0"/>
      <w:marBottom w:val="0"/>
      <w:divBdr>
        <w:top w:val="none" w:sz="0" w:space="0" w:color="auto"/>
        <w:left w:val="none" w:sz="0" w:space="0" w:color="auto"/>
        <w:bottom w:val="none" w:sz="0" w:space="0" w:color="auto"/>
        <w:right w:val="none" w:sz="0" w:space="0" w:color="auto"/>
      </w:divBdr>
      <w:divsChild>
        <w:div w:id="1128012705">
          <w:marLeft w:val="0"/>
          <w:marRight w:val="0"/>
          <w:marTop w:val="0"/>
          <w:marBottom w:val="0"/>
          <w:divBdr>
            <w:top w:val="none" w:sz="0" w:space="0" w:color="auto"/>
            <w:left w:val="none" w:sz="0" w:space="0" w:color="auto"/>
            <w:bottom w:val="none" w:sz="0" w:space="0" w:color="auto"/>
            <w:right w:val="none" w:sz="0" w:space="0" w:color="auto"/>
          </w:divBdr>
        </w:div>
      </w:divsChild>
    </w:div>
    <w:div w:id="194579649">
      <w:bodyDiv w:val="1"/>
      <w:marLeft w:val="0"/>
      <w:marRight w:val="0"/>
      <w:marTop w:val="0"/>
      <w:marBottom w:val="0"/>
      <w:divBdr>
        <w:top w:val="none" w:sz="0" w:space="0" w:color="auto"/>
        <w:left w:val="none" w:sz="0" w:space="0" w:color="auto"/>
        <w:bottom w:val="none" w:sz="0" w:space="0" w:color="auto"/>
        <w:right w:val="none" w:sz="0" w:space="0" w:color="auto"/>
      </w:divBdr>
      <w:divsChild>
        <w:div w:id="1057507120">
          <w:marLeft w:val="0"/>
          <w:marRight w:val="0"/>
          <w:marTop w:val="0"/>
          <w:marBottom w:val="0"/>
          <w:divBdr>
            <w:top w:val="none" w:sz="0" w:space="0" w:color="auto"/>
            <w:left w:val="none" w:sz="0" w:space="0" w:color="auto"/>
            <w:bottom w:val="none" w:sz="0" w:space="0" w:color="auto"/>
            <w:right w:val="none" w:sz="0" w:space="0" w:color="auto"/>
          </w:divBdr>
        </w:div>
      </w:divsChild>
    </w:div>
    <w:div w:id="253436584">
      <w:bodyDiv w:val="1"/>
      <w:marLeft w:val="0"/>
      <w:marRight w:val="0"/>
      <w:marTop w:val="0"/>
      <w:marBottom w:val="0"/>
      <w:divBdr>
        <w:top w:val="none" w:sz="0" w:space="0" w:color="auto"/>
        <w:left w:val="none" w:sz="0" w:space="0" w:color="auto"/>
        <w:bottom w:val="none" w:sz="0" w:space="0" w:color="auto"/>
        <w:right w:val="none" w:sz="0" w:space="0" w:color="auto"/>
      </w:divBdr>
      <w:divsChild>
        <w:div w:id="2076735013">
          <w:marLeft w:val="0"/>
          <w:marRight w:val="0"/>
          <w:marTop w:val="0"/>
          <w:marBottom w:val="0"/>
          <w:divBdr>
            <w:top w:val="none" w:sz="0" w:space="0" w:color="auto"/>
            <w:left w:val="none" w:sz="0" w:space="0" w:color="auto"/>
            <w:bottom w:val="none" w:sz="0" w:space="0" w:color="auto"/>
            <w:right w:val="none" w:sz="0" w:space="0" w:color="auto"/>
          </w:divBdr>
        </w:div>
      </w:divsChild>
    </w:div>
    <w:div w:id="283197096">
      <w:bodyDiv w:val="1"/>
      <w:marLeft w:val="0"/>
      <w:marRight w:val="0"/>
      <w:marTop w:val="0"/>
      <w:marBottom w:val="0"/>
      <w:divBdr>
        <w:top w:val="none" w:sz="0" w:space="0" w:color="auto"/>
        <w:left w:val="none" w:sz="0" w:space="0" w:color="auto"/>
        <w:bottom w:val="none" w:sz="0" w:space="0" w:color="auto"/>
        <w:right w:val="none" w:sz="0" w:space="0" w:color="auto"/>
      </w:divBdr>
      <w:divsChild>
        <w:div w:id="657611439">
          <w:marLeft w:val="0"/>
          <w:marRight w:val="0"/>
          <w:marTop w:val="0"/>
          <w:marBottom w:val="0"/>
          <w:divBdr>
            <w:top w:val="none" w:sz="0" w:space="0" w:color="auto"/>
            <w:left w:val="none" w:sz="0" w:space="0" w:color="auto"/>
            <w:bottom w:val="none" w:sz="0" w:space="0" w:color="auto"/>
            <w:right w:val="none" w:sz="0" w:space="0" w:color="auto"/>
          </w:divBdr>
        </w:div>
      </w:divsChild>
    </w:div>
    <w:div w:id="289214402">
      <w:bodyDiv w:val="1"/>
      <w:marLeft w:val="0"/>
      <w:marRight w:val="0"/>
      <w:marTop w:val="0"/>
      <w:marBottom w:val="0"/>
      <w:divBdr>
        <w:top w:val="none" w:sz="0" w:space="0" w:color="auto"/>
        <w:left w:val="none" w:sz="0" w:space="0" w:color="auto"/>
        <w:bottom w:val="none" w:sz="0" w:space="0" w:color="auto"/>
        <w:right w:val="none" w:sz="0" w:space="0" w:color="auto"/>
      </w:divBdr>
      <w:divsChild>
        <w:div w:id="549533617">
          <w:marLeft w:val="0"/>
          <w:marRight w:val="0"/>
          <w:marTop w:val="0"/>
          <w:marBottom w:val="0"/>
          <w:divBdr>
            <w:top w:val="none" w:sz="0" w:space="0" w:color="auto"/>
            <w:left w:val="none" w:sz="0" w:space="0" w:color="auto"/>
            <w:bottom w:val="none" w:sz="0" w:space="0" w:color="auto"/>
            <w:right w:val="none" w:sz="0" w:space="0" w:color="auto"/>
          </w:divBdr>
        </w:div>
      </w:divsChild>
    </w:div>
    <w:div w:id="296879774">
      <w:bodyDiv w:val="1"/>
      <w:marLeft w:val="0"/>
      <w:marRight w:val="0"/>
      <w:marTop w:val="0"/>
      <w:marBottom w:val="0"/>
      <w:divBdr>
        <w:top w:val="none" w:sz="0" w:space="0" w:color="auto"/>
        <w:left w:val="none" w:sz="0" w:space="0" w:color="auto"/>
        <w:bottom w:val="none" w:sz="0" w:space="0" w:color="auto"/>
        <w:right w:val="none" w:sz="0" w:space="0" w:color="auto"/>
      </w:divBdr>
    </w:div>
    <w:div w:id="336273225">
      <w:bodyDiv w:val="1"/>
      <w:marLeft w:val="0"/>
      <w:marRight w:val="0"/>
      <w:marTop w:val="0"/>
      <w:marBottom w:val="0"/>
      <w:divBdr>
        <w:top w:val="none" w:sz="0" w:space="0" w:color="auto"/>
        <w:left w:val="none" w:sz="0" w:space="0" w:color="auto"/>
        <w:bottom w:val="none" w:sz="0" w:space="0" w:color="auto"/>
        <w:right w:val="none" w:sz="0" w:space="0" w:color="auto"/>
      </w:divBdr>
      <w:divsChild>
        <w:div w:id="2136867444">
          <w:marLeft w:val="0"/>
          <w:marRight w:val="0"/>
          <w:marTop w:val="0"/>
          <w:marBottom w:val="0"/>
          <w:divBdr>
            <w:top w:val="none" w:sz="0" w:space="0" w:color="auto"/>
            <w:left w:val="none" w:sz="0" w:space="0" w:color="auto"/>
            <w:bottom w:val="none" w:sz="0" w:space="0" w:color="auto"/>
            <w:right w:val="none" w:sz="0" w:space="0" w:color="auto"/>
          </w:divBdr>
        </w:div>
      </w:divsChild>
    </w:div>
    <w:div w:id="596865982">
      <w:bodyDiv w:val="1"/>
      <w:marLeft w:val="0"/>
      <w:marRight w:val="0"/>
      <w:marTop w:val="0"/>
      <w:marBottom w:val="0"/>
      <w:divBdr>
        <w:top w:val="none" w:sz="0" w:space="0" w:color="auto"/>
        <w:left w:val="none" w:sz="0" w:space="0" w:color="auto"/>
        <w:bottom w:val="none" w:sz="0" w:space="0" w:color="auto"/>
        <w:right w:val="none" w:sz="0" w:space="0" w:color="auto"/>
      </w:divBdr>
      <w:divsChild>
        <w:div w:id="1477840231">
          <w:marLeft w:val="0"/>
          <w:marRight w:val="0"/>
          <w:marTop w:val="0"/>
          <w:marBottom w:val="0"/>
          <w:divBdr>
            <w:top w:val="none" w:sz="0" w:space="0" w:color="auto"/>
            <w:left w:val="none" w:sz="0" w:space="0" w:color="auto"/>
            <w:bottom w:val="none" w:sz="0" w:space="0" w:color="auto"/>
            <w:right w:val="none" w:sz="0" w:space="0" w:color="auto"/>
          </w:divBdr>
        </w:div>
      </w:divsChild>
    </w:div>
    <w:div w:id="646011623">
      <w:bodyDiv w:val="1"/>
      <w:marLeft w:val="0"/>
      <w:marRight w:val="0"/>
      <w:marTop w:val="0"/>
      <w:marBottom w:val="0"/>
      <w:divBdr>
        <w:top w:val="none" w:sz="0" w:space="0" w:color="auto"/>
        <w:left w:val="none" w:sz="0" w:space="0" w:color="auto"/>
        <w:bottom w:val="none" w:sz="0" w:space="0" w:color="auto"/>
        <w:right w:val="none" w:sz="0" w:space="0" w:color="auto"/>
      </w:divBdr>
      <w:divsChild>
        <w:div w:id="1924217227">
          <w:marLeft w:val="0"/>
          <w:marRight w:val="0"/>
          <w:marTop w:val="0"/>
          <w:marBottom w:val="0"/>
          <w:divBdr>
            <w:top w:val="none" w:sz="0" w:space="0" w:color="auto"/>
            <w:left w:val="none" w:sz="0" w:space="0" w:color="auto"/>
            <w:bottom w:val="none" w:sz="0" w:space="0" w:color="auto"/>
            <w:right w:val="none" w:sz="0" w:space="0" w:color="auto"/>
          </w:divBdr>
        </w:div>
      </w:divsChild>
    </w:div>
    <w:div w:id="806094799">
      <w:bodyDiv w:val="1"/>
      <w:marLeft w:val="0"/>
      <w:marRight w:val="0"/>
      <w:marTop w:val="0"/>
      <w:marBottom w:val="0"/>
      <w:divBdr>
        <w:top w:val="none" w:sz="0" w:space="0" w:color="auto"/>
        <w:left w:val="none" w:sz="0" w:space="0" w:color="auto"/>
        <w:bottom w:val="none" w:sz="0" w:space="0" w:color="auto"/>
        <w:right w:val="none" w:sz="0" w:space="0" w:color="auto"/>
      </w:divBdr>
      <w:divsChild>
        <w:div w:id="1649702218">
          <w:marLeft w:val="0"/>
          <w:marRight w:val="0"/>
          <w:marTop w:val="0"/>
          <w:marBottom w:val="0"/>
          <w:divBdr>
            <w:top w:val="none" w:sz="0" w:space="0" w:color="auto"/>
            <w:left w:val="none" w:sz="0" w:space="0" w:color="auto"/>
            <w:bottom w:val="none" w:sz="0" w:space="0" w:color="auto"/>
            <w:right w:val="none" w:sz="0" w:space="0" w:color="auto"/>
          </w:divBdr>
        </w:div>
      </w:divsChild>
    </w:div>
    <w:div w:id="820464836">
      <w:bodyDiv w:val="1"/>
      <w:marLeft w:val="0"/>
      <w:marRight w:val="0"/>
      <w:marTop w:val="0"/>
      <w:marBottom w:val="0"/>
      <w:divBdr>
        <w:top w:val="none" w:sz="0" w:space="0" w:color="auto"/>
        <w:left w:val="none" w:sz="0" w:space="0" w:color="auto"/>
        <w:bottom w:val="none" w:sz="0" w:space="0" w:color="auto"/>
        <w:right w:val="none" w:sz="0" w:space="0" w:color="auto"/>
      </w:divBdr>
      <w:divsChild>
        <w:div w:id="2119717221">
          <w:marLeft w:val="0"/>
          <w:marRight w:val="0"/>
          <w:marTop w:val="0"/>
          <w:marBottom w:val="0"/>
          <w:divBdr>
            <w:top w:val="none" w:sz="0" w:space="0" w:color="auto"/>
            <w:left w:val="none" w:sz="0" w:space="0" w:color="auto"/>
            <w:bottom w:val="none" w:sz="0" w:space="0" w:color="auto"/>
            <w:right w:val="none" w:sz="0" w:space="0" w:color="auto"/>
          </w:divBdr>
        </w:div>
      </w:divsChild>
    </w:div>
    <w:div w:id="857894532">
      <w:bodyDiv w:val="1"/>
      <w:marLeft w:val="0"/>
      <w:marRight w:val="0"/>
      <w:marTop w:val="0"/>
      <w:marBottom w:val="0"/>
      <w:divBdr>
        <w:top w:val="none" w:sz="0" w:space="0" w:color="auto"/>
        <w:left w:val="none" w:sz="0" w:space="0" w:color="auto"/>
        <w:bottom w:val="none" w:sz="0" w:space="0" w:color="auto"/>
        <w:right w:val="none" w:sz="0" w:space="0" w:color="auto"/>
      </w:divBdr>
      <w:divsChild>
        <w:div w:id="2063866012">
          <w:marLeft w:val="0"/>
          <w:marRight w:val="0"/>
          <w:marTop w:val="0"/>
          <w:marBottom w:val="0"/>
          <w:divBdr>
            <w:top w:val="none" w:sz="0" w:space="0" w:color="auto"/>
            <w:left w:val="none" w:sz="0" w:space="0" w:color="auto"/>
            <w:bottom w:val="none" w:sz="0" w:space="0" w:color="auto"/>
            <w:right w:val="none" w:sz="0" w:space="0" w:color="auto"/>
          </w:divBdr>
        </w:div>
      </w:divsChild>
    </w:div>
    <w:div w:id="885263796">
      <w:bodyDiv w:val="1"/>
      <w:marLeft w:val="0"/>
      <w:marRight w:val="0"/>
      <w:marTop w:val="0"/>
      <w:marBottom w:val="0"/>
      <w:divBdr>
        <w:top w:val="none" w:sz="0" w:space="0" w:color="auto"/>
        <w:left w:val="none" w:sz="0" w:space="0" w:color="auto"/>
        <w:bottom w:val="none" w:sz="0" w:space="0" w:color="auto"/>
        <w:right w:val="none" w:sz="0" w:space="0" w:color="auto"/>
      </w:divBdr>
      <w:divsChild>
        <w:div w:id="1852990989">
          <w:marLeft w:val="0"/>
          <w:marRight w:val="0"/>
          <w:marTop w:val="0"/>
          <w:marBottom w:val="0"/>
          <w:divBdr>
            <w:top w:val="none" w:sz="0" w:space="0" w:color="auto"/>
            <w:left w:val="none" w:sz="0" w:space="0" w:color="auto"/>
            <w:bottom w:val="none" w:sz="0" w:space="0" w:color="auto"/>
            <w:right w:val="none" w:sz="0" w:space="0" w:color="auto"/>
          </w:divBdr>
        </w:div>
      </w:divsChild>
    </w:div>
    <w:div w:id="911427825">
      <w:bodyDiv w:val="1"/>
      <w:marLeft w:val="0"/>
      <w:marRight w:val="0"/>
      <w:marTop w:val="0"/>
      <w:marBottom w:val="0"/>
      <w:divBdr>
        <w:top w:val="none" w:sz="0" w:space="0" w:color="auto"/>
        <w:left w:val="none" w:sz="0" w:space="0" w:color="auto"/>
        <w:bottom w:val="none" w:sz="0" w:space="0" w:color="auto"/>
        <w:right w:val="none" w:sz="0" w:space="0" w:color="auto"/>
      </w:divBdr>
      <w:divsChild>
        <w:div w:id="337346016">
          <w:marLeft w:val="0"/>
          <w:marRight w:val="0"/>
          <w:marTop w:val="0"/>
          <w:marBottom w:val="0"/>
          <w:divBdr>
            <w:top w:val="none" w:sz="0" w:space="0" w:color="auto"/>
            <w:left w:val="none" w:sz="0" w:space="0" w:color="auto"/>
            <w:bottom w:val="none" w:sz="0" w:space="0" w:color="auto"/>
            <w:right w:val="none" w:sz="0" w:space="0" w:color="auto"/>
          </w:divBdr>
        </w:div>
      </w:divsChild>
    </w:div>
    <w:div w:id="936326863">
      <w:bodyDiv w:val="1"/>
      <w:marLeft w:val="0"/>
      <w:marRight w:val="0"/>
      <w:marTop w:val="0"/>
      <w:marBottom w:val="0"/>
      <w:divBdr>
        <w:top w:val="none" w:sz="0" w:space="0" w:color="auto"/>
        <w:left w:val="none" w:sz="0" w:space="0" w:color="auto"/>
        <w:bottom w:val="none" w:sz="0" w:space="0" w:color="auto"/>
        <w:right w:val="none" w:sz="0" w:space="0" w:color="auto"/>
      </w:divBdr>
      <w:divsChild>
        <w:div w:id="452751306">
          <w:marLeft w:val="0"/>
          <w:marRight w:val="0"/>
          <w:marTop w:val="0"/>
          <w:marBottom w:val="0"/>
          <w:divBdr>
            <w:top w:val="none" w:sz="0" w:space="0" w:color="auto"/>
            <w:left w:val="none" w:sz="0" w:space="0" w:color="auto"/>
            <w:bottom w:val="none" w:sz="0" w:space="0" w:color="auto"/>
            <w:right w:val="none" w:sz="0" w:space="0" w:color="auto"/>
          </w:divBdr>
        </w:div>
      </w:divsChild>
    </w:div>
    <w:div w:id="1015810992">
      <w:bodyDiv w:val="1"/>
      <w:marLeft w:val="0"/>
      <w:marRight w:val="0"/>
      <w:marTop w:val="0"/>
      <w:marBottom w:val="0"/>
      <w:divBdr>
        <w:top w:val="none" w:sz="0" w:space="0" w:color="auto"/>
        <w:left w:val="none" w:sz="0" w:space="0" w:color="auto"/>
        <w:bottom w:val="none" w:sz="0" w:space="0" w:color="auto"/>
        <w:right w:val="none" w:sz="0" w:space="0" w:color="auto"/>
      </w:divBdr>
    </w:div>
    <w:div w:id="1073358691">
      <w:bodyDiv w:val="1"/>
      <w:marLeft w:val="0"/>
      <w:marRight w:val="0"/>
      <w:marTop w:val="0"/>
      <w:marBottom w:val="0"/>
      <w:divBdr>
        <w:top w:val="none" w:sz="0" w:space="0" w:color="auto"/>
        <w:left w:val="none" w:sz="0" w:space="0" w:color="auto"/>
        <w:bottom w:val="none" w:sz="0" w:space="0" w:color="auto"/>
        <w:right w:val="none" w:sz="0" w:space="0" w:color="auto"/>
      </w:divBdr>
      <w:divsChild>
        <w:div w:id="1467576913">
          <w:marLeft w:val="0"/>
          <w:marRight w:val="0"/>
          <w:marTop w:val="0"/>
          <w:marBottom w:val="0"/>
          <w:divBdr>
            <w:top w:val="none" w:sz="0" w:space="0" w:color="auto"/>
            <w:left w:val="none" w:sz="0" w:space="0" w:color="auto"/>
            <w:bottom w:val="none" w:sz="0" w:space="0" w:color="auto"/>
            <w:right w:val="none" w:sz="0" w:space="0" w:color="auto"/>
          </w:divBdr>
        </w:div>
      </w:divsChild>
    </w:div>
    <w:div w:id="1185285211">
      <w:bodyDiv w:val="1"/>
      <w:marLeft w:val="0"/>
      <w:marRight w:val="0"/>
      <w:marTop w:val="0"/>
      <w:marBottom w:val="0"/>
      <w:divBdr>
        <w:top w:val="none" w:sz="0" w:space="0" w:color="auto"/>
        <w:left w:val="none" w:sz="0" w:space="0" w:color="auto"/>
        <w:bottom w:val="none" w:sz="0" w:space="0" w:color="auto"/>
        <w:right w:val="none" w:sz="0" w:space="0" w:color="auto"/>
      </w:divBdr>
      <w:divsChild>
        <w:div w:id="1767268000">
          <w:marLeft w:val="0"/>
          <w:marRight w:val="0"/>
          <w:marTop w:val="0"/>
          <w:marBottom w:val="0"/>
          <w:divBdr>
            <w:top w:val="none" w:sz="0" w:space="0" w:color="auto"/>
            <w:left w:val="none" w:sz="0" w:space="0" w:color="auto"/>
            <w:bottom w:val="none" w:sz="0" w:space="0" w:color="auto"/>
            <w:right w:val="none" w:sz="0" w:space="0" w:color="auto"/>
          </w:divBdr>
        </w:div>
      </w:divsChild>
    </w:div>
    <w:div w:id="1290816391">
      <w:bodyDiv w:val="1"/>
      <w:marLeft w:val="0"/>
      <w:marRight w:val="0"/>
      <w:marTop w:val="0"/>
      <w:marBottom w:val="0"/>
      <w:divBdr>
        <w:top w:val="none" w:sz="0" w:space="0" w:color="auto"/>
        <w:left w:val="none" w:sz="0" w:space="0" w:color="auto"/>
        <w:bottom w:val="none" w:sz="0" w:space="0" w:color="auto"/>
        <w:right w:val="none" w:sz="0" w:space="0" w:color="auto"/>
      </w:divBdr>
      <w:divsChild>
        <w:div w:id="659164056">
          <w:marLeft w:val="0"/>
          <w:marRight w:val="0"/>
          <w:marTop w:val="0"/>
          <w:marBottom w:val="0"/>
          <w:divBdr>
            <w:top w:val="none" w:sz="0" w:space="0" w:color="auto"/>
            <w:left w:val="none" w:sz="0" w:space="0" w:color="auto"/>
            <w:bottom w:val="none" w:sz="0" w:space="0" w:color="auto"/>
            <w:right w:val="none" w:sz="0" w:space="0" w:color="auto"/>
          </w:divBdr>
        </w:div>
      </w:divsChild>
    </w:div>
    <w:div w:id="1316833679">
      <w:bodyDiv w:val="1"/>
      <w:marLeft w:val="0"/>
      <w:marRight w:val="0"/>
      <w:marTop w:val="0"/>
      <w:marBottom w:val="0"/>
      <w:divBdr>
        <w:top w:val="none" w:sz="0" w:space="0" w:color="auto"/>
        <w:left w:val="none" w:sz="0" w:space="0" w:color="auto"/>
        <w:bottom w:val="none" w:sz="0" w:space="0" w:color="auto"/>
        <w:right w:val="none" w:sz="0" w:space="0" w:color="auto"/>
      </w:divBdr>
      <w:divsChild>
        <w:div w:id="1493763064">
          <w:marLeft w:val="0"/>
          <w:marRight w:val="0"/>
          <w:marTop w:val="0"/>
          <w:marBottom w:val="0"/>
          <w:divBdr>
            <w:top w:val="none" w:sz="0" w:space="0" w:color="auto"/>
            <w:left w:val="none" w:sz="0" w:space="0" w:color="auto"/>
            <w:bottom w:val="none" w:sz="0" w:space="0" w:color="auto"/>
            <w:right w:val="none" w:sz="0" w:space="0" w:color="auto"/>
          </w:divBdr>
        </w:div>
      </w:divsChild>
    </w:div>
    <w:div w:id="1610310442">
      <w:bodyDiv w:val="1"/>
      <w:marLeft w:val="0"/>
      <w:marRight w:val="0"/>
      <w:marTop w:val="0"/>
      <w:marBottom w:val="0"/>
      <w:divBdr>
        <w:top w:val="none" w:sz="0" w:space="0" w:color="auto"/>
        <w:left w:val="none" w:sz="0" w:space="0" w:color="auto"/>
        <w:bottom w:val="none" w:sz="0" w:space="0" w:color="auto"/>
        <w:right w:val="none" w:sz="0" w:space="0" w:color="auto"/>
      </w:divBdr>
      <w:divsChild>
        <w:div w:id="1149396561">
          <w:marLeft w:val="0"/>
          <w:marRight w:val="0"/>
          <w:marTop w:val="0"/>
          <w:marBottom w:val="0"/>
          <w:divBdr>
            <w:top w:val="none" w:sz="0" w:space="0" w:color="auto"/>
            <w:left w:val="none" w:sz="0" w:space="0" w:color="auto"/>
            <w:bottom w:val="none" w:sz="0" w:space="0" w:color="auto"/>
            <w:right w:val="none" w:sz="0" w:space="0" w:color="auto"/>
          </w:divBdr>
        </w:div>
      </w:divsChild>
    </w:div>
    <w:div w:id="1859659094">
      <w:bodyDiv w:val="1"/>
      <w:marLeft w:val="0"/>
      <w:marRight w:val="0"/>
      <w:marTop w:val="0"/>
      <w:marBottom w:val="0"/>
      <w:divBdr>
        <w:top w:val="none" w:sz="0" w:space="0" w:color="auto"/>
        <w:left w:val="none" w:sz="0" w:space="0" w:color="auto"/>
        <w:bottom w:val="none" w:sz="0" w:space="0" w:color="auto"/>
        <w:right w:val="none" w:sz="0" w:space="0" w:color="auto"/>
      </w:divBdr>
      <w:divsChild>
        <w:div w:id="720447313">
          <w:marLeft w:val="0"/>
          <w:marRight w:val="0"/>
          <w:marTop w:val="0"/>
          <w:marBottom w:val="0"/>
          <w:divBdr>
            <w:top w:val="none" w:sz="0" w:space="0" w:color="auto"/>
            <w:left w:val="none" w:sz="0" w:space="0" w:color="auto"/>
            <w:bottom w:val="none" w:sz="0" w:space="0" w:color="auto"/>
            <w:right w:val="none" w:sz="0" w:space="0" w:color="auto"/>
          </w:divBdr>
        </w:div>
      </w:divsChild>
    </w:div>
    <w:div w:id="1895461413">
      <w:bodyDiv w:val="1"/>
      <w:marLeft w:val="0"/>
      <w:marRight w:val="0"/>
      <w:marTop w:val="0"/>
      <w:marBottom w:val="0"/>
      <w:divBdr>
        <w:top w:val="none" w:sz="0" w:space="0" w:color="auto"/>
        <w:left w:val="none" w:sz="0" w:space="0" w:color="auto"/>
        <w:bottom w:val="none" w:sz="0" w:space="0" w:color="auto"/>
        <w:right w:val="none" w:sz="0" w:space="0" w:color="auto"/>
      </w:divBdr>
      <w:divsChild>
        <w:div w:id="1952205151">
          <w:marLeft w:val="0"/>
          <w:marRight w:val="0"/>
          <w:marTop w:val="0"/>
          <w:marBottom w:val="0"/>
          <w:divBdr>
            <w:top w:val="none" w:sz="0" w:space="0" w:color="auto"/>
            <w:left w:val="none" w:sz="0" w:space="0" w:color="auto"/>
            <w:bottom w:val="none" w:sz="0" w:space="0" w:color="auto"/>
            <w:right w:val="none" w:sz="0" w:space="0" w:color="auto"/>
          </w:divBdr>
          <w:divsChild>
            <w:div w:id="1786076281">
              <w:marLeft w:val="0"/>
              <w:marRight w:val="0"/>
              <w:marTop w:val="0"/>
              <w:marBottom w:val="0"/>
              <w:divBdr>
                <w:top w:val="none" w:sz="0" w:space="0" w:color="auto"/>
                <w:left w:val="none" w:sz="0" w:space="0" w:color="auto"/>
                <w:bottom w:val="none" w:sz="0" w:space="0" w:color="auto"/>
                <w:right w:val="none" w:sz="0" w:space="0" w:color="auto"/>
              </w:divBdr>
              <w:divsChild>
                <w:div w:id="1907295872">
                  <w:marLeft w:val="0"/>
                  <w:marRight w:val="0"/>
                  <w:marTop w:val="0"/>
                  <w:marBottom w:val="0"/>
                  <w:divBdr>
                    <w:top w:val="none" w:sz="0" w:space="0" w:color="auto"/>
                    <w:left w:val="none" w:sz="0" w:space="0" w:color="auto"/>
                    <w:bottom w:val="none" w:sz="0" w:space="0" w:color="auto"/>
                    <w:right w:val="none" w:sz="0" w:space="0" w:color="auto"/>
                  </w:divBdr>
                  <w:divsChild>
                    <w:div w:id="872230017">
                      <w:marLeft w:val="0"/>
                      <w:marRight w:val="0"/>
                      <w:marTop w:val="0"/>
                      <w:marBottom w:val="0"/>
                      <w:divBdr>
                        <w:top w:val="none" w:sz="0" w:space="0" w:color="auto"/>
                        <w:left w:val="none" w:sz="0" w:space="0" w:color="auto"/>
                        <w:bottom w:val="none" w:sz="0" w:space="0" w:color="auto"/>
                        <w:right w:val="none" w:sz="0" w:space="0" w:color="auto"/>
                      </w:divBdr>
                      <w:divsChild>
                        <w:div w:id="473835781">
                          <w:marLeft w:val="0"/>
                          <w:marRight w:val="0"/>
                          <w:marTop w:val="0"/>
                          <w:marBottom w:val="0"/>
                          <w:divBdr>
                            <w:top w:val="none" w:sz="0" w:space="0" w:color="auto"/>
                            <w:left w:val="none" w:sz="0" w:space="0" w:color="auto"/>
                            <w:bottom w:val="none" w:sz="0" w:space="0" w:color="auto"/>
                            <w:right w:val="none" w:sz="0" w:space="0" w:color="auto"/>
                          </w:divBdr>
                          <w:divsChild>
                            <w:div w:id="1026640315">
                              <w:marLeft w:val="0"/>
                              <w:marRight w:val="0"/>
                              <w:marTop w:val="0"/>
                              <w:marBottom w:val="0"/>
                              <w:divBdr>
                                <w:top w:val="none" w:sz="0" w:space="0" w:color="auto"/>
                                <w:left w:val="none" w:sz="0" w:space="0" w:color="auto"/>
                                <w:bottom w:val="none" w:sz="0" w:space="0" w:color="auto"/>
                                <w:right w:val="none" w:sz="0" w:space="0" w:color="auto"/>
                              </w:divBdr>
                              <w:divsChild>
                                <w:div w:id="262031807">
                                  <w:marLeft w:val="0"/>
                                  <w:marRight w:val="0"/>
                                  <w:marTop w:val="0"/>
                                  <w:marBottom w:val="0"/>
                                  <w:divBdr>
                                    <w:top w:val="none" w:sz="0" w:space="0" w:color="auto"/>
                                    <w:left w:val="none" w:sz="0" w:space="0" w:color="auto"/>
                                    <w:bottom w:val="none" w:sz="0" w:space="0" w:color="auto"/>
                                    <w:right w:val="none" w:sz="0" w:space="0" w:color="auto"/>
                                  </w:divBdr>
                                  <w:divsChild>
                                    <w:div w:id="1013263727">
                                      <w:marLeft w:val="0"/>
                                      <w:marRight w:val="0"/>
                                      <w:marTop w:val="0"/>
                                      <w:marBottom w:val="0"/>
                                      <w:divBdr>
                                        <w:top w:val="none" w:sz="0" w:space="0" w:color="auto"/>
                                        <w:left w:val="none" w:sz="0" w:space="0" w:color="auto"/>
                                        <w:bottom w:val="none" w:sz="0" w:space="0" w:color="auto"/>
                                        <w:right w:val="none" w:sz="0" w:space="0" w:color="auto"/>
                                      </w:divBdr>
                                      <w:divsChild>
                                        <w:div w:id="635987113">
                                          <w:marLeft w:val="0"/>
                                          <w:marRight w:val="0"/>
                                          <w:marTop w:val="0"/>
                                          <w:marBottom w:val="0"/>
                                          <w:divBdr>
                                            <w:top w:val="none" w:sz="0" w:space="0" w:color="auto"/>
                                            <w:left w:val="none" w:sz="0" w:space="0" w:color="auto"/>
                                            <w:bottom w:val="none" w:sz="0" w:space="0" w:color="auto"/>
                                            <w:right w:val="none" w:sz="0" w:space="0" w:color="auto"/>
                                          </w:divBdr>
                                          <w:divsChild>
                                            <w:div w:id="1930383243">
                                              <w:marLeft w:val="0"/>
                                              <w:marRight w:val="0"/>
                                              <w:marTop w:val="0"/>
                                              <w:marBottom w:val="0"/>
                                              <w:divBdr>
                                                <w:top w:val="none" w:sz="0" w:space="0" w:color="auto"/>
                                                <w:left w:val="none" w:sz="0" w:space="0" w:color="auto"/>
                                                <w:bottom w:val="none" w:sz="0" w:space="0" w:color="auto"/>
                                                <w:right w:val="none" w:sz="0" w:space="0" w:color="auto"/>
                                              </w:divBdr>
                                              <w:divsChild>
                                                <w:div w:id="773282275">
                                                  <w:marLeft w:val="0"/>
                                                  <w:marRight w:val="0"/>
                                                  <w:marTop w:val="0"/>
                                                  <w:marBottom w:val="0"/>
                                                  <w:divBdr>
                                                    <w:top w:val="none" w:sz="0" w:space="0" w:color="auto"/>
                                                    <w:left w:val="none" w:sz="0" w:space="0" w:color="auto"/>
                                                    <w:bottom w:val="none" w:sz="0" w:space="0" w:color="auto"/>
                                                    <w:right w:val="none" w:sz="0" w:space="0" w:color="auto"/>
                                                  </w:divBdr>
                                                  <w:divsChild>
                                                    <w:div w:id="1894655260">
                                                      <w:marLeft w:val="0"/>
                                                      <w:marRight w:val="0"/>
                                                      <w:marTop w:val="0"/>
                                                      <w:marBottom w:val="0"/>
                                                      <w:divBdr>
                                                        <w:top w:val="none" w:sz="0" w:space="0" w:color="auto"/>
                                                        <w:left w:val="none" w:sz="0" w:space="0" w:color="auto"/>
                                                        <w:bottom w:val="none" w:sz="0" w:space="0" w:color="auto"/>
                                                        <w:right w:val="none" w:sz="0" w:space="0" w:color="auto"/>
                                                      </w:divBdr>
                                                      <w:divsChild>
                                                        <w:div w:id="850293320">
                                                          <w:marLeft w:val="0"/>
                                                          <w:marRight w:val="0"/>
                                                          <w:marTop w:val="0"/>
                                                          <w:marBottom w:val="0"/>
                                                          <w:divBdr>
                                                            <w:top w:val="none" w:sz="0" w:space="0" w:color="auto"/>
                                                            <w:left w:val="none" w:sz="0" w:space="0" w:color="auto"/>
                                                            <w:bottom w:val="none" w:sz="0" w:space="0" w:color="auto"/>
                                                            <w:right w:val="none" w:sz="0" w:space="0" w:color="auto"/>
                                                          </w:divBdr>
                                                          <w:divsChild>
                                                            <w:div w:id="270625510">
                                                              <w:marLeft w:val="0"/>
                                                              <w:marRight w:val="0"/>
                                                              <w:marTop w:val="0"/>
                                                              <w:marBottom w:val="0"/>
                                                              <w:divBdr>
                                                                <w:top w:val="none" w:sz="0" w:space="0" w:color="auto"/>
                                                                <w:left w:val="none" w:sz="0" w:space="0" w:color="auto"/>
                                                                <w:bottom w:val="none" w:sz="0" w:space="0" w:color="auto"/>
                                                                <w:right w:val="none" w:sz="0" w:space="0" w:color="auto"/>
                                                              </w:divBdr>
                                                              <w:divsChild>
                                                                <w:div w:id="1412922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463685">
              <w:marLeft w:val="0"/>
              <w:marRight w:val="0"/>
              <w:marTop w:val="0"/>
              <w:marBottom w:val="0"/>
              <w:divBdr>
                <w:top w:val="none" w:sz="0" w:space="0" w:color="auto"/>
                <w:left w:val="none" w:sz="0" w:space="0" w:color="auto"/>
                <w:bottom w:val="none" w:sz="0" w:space="0" w:color="auto"/>
                <w:right w:val="none" w:sz="0" w:space="0" w:color="auto"/>
              </w:divBdr>
              <w:divsChild>
                <w:div w:id="948196902">
                  <w:marLeft w:val="0"/>
                  <w:marRight w:val="0"/>
                  <w:marTop w:val="0"/>
                  <w:marBottom w:val="0"/>
                  <w:divBdr>
                    <w:top w:val="none" w:sz="0" w:space="0" w:color="auto"/>
                    <w:left w:val="none" w:sz="0" w:space="0" w:color="auto"/>
                    <w:bottom w:val="none" w:sz="0" w:space="0" w:color="auto"/>
                    <w:right w:val="none" w:sz="0" w:space="0" w:color="auto"/>
                  </w:divBdr>
                  <w:divsChild>
                    <w:div w:id="442920956">
                      <w:marLeft w:val="0"/>
                      <w:marRight w:val="0"/>
                      <w:marTop w:val="0"/>
                      <w:marBottom w:val="0"/>
                      <w:divBdr>
                        <w:top w:val="none" w:sz="0" w:space="0" w:color="auto"/>
                        <w:left w:val="none" w:sz="0" w:space="0" w:color="auto"/>
                        <w:bottom w:val="none" w:sz="0" w:space="0" w:color="auto"/>
                        <w:right w:val="none" w:sz="0" w:space="0" w:color="auto"/>
                      </w:divBdr>
                      <w:divsChild>
                        <w:div w:id="1723288792">
                          <w:marLeft w:val="0"/>
                          <w:marRight w:val="0"/>
                          <w:marTop w:val="0"/>
                          <w:marBottom w:val="0"/>
                          <w:divBdr>
                            <w:top w:val="none" w:sz="0" w:space="0" w:color="auto"/>
                            <w:left w:val="none" w:sz="0" w:space="0" w:color="auto"/>
                            <w:bottom w:val="none" w:sz="0" w:space="0" w:color="auto"/>
                            <w:right w:val="none" w:sz="0" w:space="0" w:color="auto"/>
                          </w:divBdr>
                          <w:divsChild>
                            <w:div w:id="1203976155">
                              <w:marLeft w:val="0"/>
                              <w:marRight w:val="0"/>
                              <w:marTop w:val="0"/>
                              <w:marBottom w:val="0"/>
                              <w:divBdr>
                                <w:top w:val="none" w:sz="0" w:space="0" w:color="auto"/>
                                <w:left w:val="none" w:sz="0" w:space="0" w:color="auto"/>
                                <w:bottom w:val="none" w:sz="0" w:space="0" w:color="auto"/>
                                <w:right w:val="none" w:sz="0" w:space="0" w:color="auto"/>
                              </w:divBdr>
                              <w:divsChild>
                                <w:div w:id="80276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3760316">
      <w:bodyDiv w:val="1"/>
      <w:marLeft w:val="0"/>
      <w:marRight w:val="0"/>
      <w:marTop w:val="0"/>
      <w:marBottom w:val="0"/>
      <w:divBdr>
        <w:top w:val="none" w:sz="0" w:space="0" w:color="auto"/>
        <w:left w:val="none" w:sz="0" w:space="0" w:color="auto"/>
        <w:bottom w:val="none" w:sz="0" w:space="0" w:color="auto"/>
        <w:right w:val="none" w:sz="0" w:space="0" w:color="auto"/>
      </w:divBdr>
      <w:divsChild>
        <w:div w:id="2086606435">
          <w:marLeft w:val="0"/>
          <w:marRight w:val="0"/>
          <w:marTop w:val="0"/>
          <w:marBottom w:val="0"/>
          <w:divBdr>
            <w:top w:val="none" w:sz="0" w:space="0" w:color="auto"/>
            <w:left w:val="none" w:sz="0" w:space="0" w:color="auto"/>
            <w:bottom w:val="none" w:sz="0" w:space="0" w:color="auto"/>
            <w:right w:val="none" w:sz="0" w:space="0" w:color="auto"/>
          </w:divBdr>
          <w:divsChild>
            <w:div w:id="1065640160">
              <w:marLeft w:val="0"/>
              <w:marRight w:val="0"/>
              <w:marTop w:val="0"/>
              <w:marBottom w:val="0"/>
              <w:divBdr>
                <w:top w:val="none" w:sz="0" w:space="0" w:color="auto"/>
                <w:left w:val="none" w:sz="0" w:space="0" w:color="auto"/>
                <w:bottom w:val="none" w:sz="0" w:space="0" w:color="auto"/>
                <w:right w:val="none" w:sz="0" w:space="0" w:color="auto"/>
              </w:divBdr>
              <w:divsChild>
                <w:div w:id="2105419747">
                  <w:marLeft w:val="0"/>
                  <w:marRight w:val="0"/>
                  <w:marTop w:val="0"/>
                  <w:marBottom w:val="0"/>
                  <w:divBdr>
                    <w:top w:val="none" w:sz="0" w:space="0" w:color="auto"/>
                    <w:left w:val="none" w:sz="0" w:space="0" w:color="auto"/>
                    <w:bottom w:val="none" w:sz="0" w:space="0" w:color="auto"/>
                    <w:right w:val="none" w:sz="0" w:space="0" w:color="auto"/>
                  </w:divBdr>
                  <w:divsChild>
                    <w:div w:id="107627284">
                      <w:marLeft w:val="0"/>
                      <w:marRight w:val="0"/>
                      <w:marTop w:val="0"/>
                      <w:marBottom w:val="0"/>
                      <w:divBdr>
                        <w:top w:val="none" w:sz="0" w:space="0" w:color="auto"/>
                        <w:left w:val="none" w:sz="0" w:space="0" w:color="auto"/>
                        <w:bottom w:val="none" w:sz="0" w:space="0" w:color="auto"/>
                        <w:right w:val="none" w:sz="0" w:space="0" w:color="auto"/>
                      </w:divBdr>
                      <w:divsChild>
                        <w:div w:id="156459552">
                          <w:marLeft w:val="0"/>
                          <w:marRight w:val="0"/>
                          <w:marTop w:val="0"/>
                          <w:marBottom w:val="0"/>
                          <w:divBdr>
                            <w:top w:val="none" w:sz="0" w:space="0" w:color="auto"/>
                            <w:left w:val="none" w:sz="0" w:space="0" w:color="auto"/>
                            <w:bottom w:val="none" w:sz="0" w:space="0" w:color="auto"/>
                            <w:right w:val="none" w:sz="0" w:space="0" w:color="auto"/>
                          </w:divBdr>
                          <w:divsChild>
                            <w:div w:id="1672827293">
                              <w:marLeft w:val="0"/>
                              <w:marRight w:val="0"/>
                              <w:marTop w:val="0"/>
                              <w:marBottom w:val="0"/>
                              <w:divBdr>
                                <w:top w:val="none" w:sz="0" w:space="0" w:color="auto"/>
                                <w:left w:val="none" w:sz="0" w:space="0" w:color="auto"/>
                                <w:bottom w:val="none" w:sz="0" w:space="0" w:color="auto"/>
                                <w:right w:val="none" w:sz="0" w:space="0" w:color="auto"/>
                              </w:divBdr>
                              <w:divsChild>
                                <w:div w:id="2141075132">
                                  <w:marLeft w:val="0"/>
                                  <w:marRight w:val="0"/>
                                  <w:marTop w:val="0"/>
                                  <w:marBottom w:val="0"/>
                                  <w:divBdr>
                                    <w:top w:val="none" w:sz="0" w:space="0" w:color="auto"/>
                                    <w:left w:val="none" w:sz="0" w:space="0" w:color="auto"/>
                                    <w:bottom w:val="none" w:sz="0" w:space="0" w:color="auto"/>
                                    <w:right w:val="none" w:sz="0" w:space="0" w:color="auto"/>
                                  </w:divBdr>
                                  <w:divsChild>
                                    <w:div w:id="651714630">
                                      <w:marLeft w:val="0"/>
                                      <w:marRight w:val="0"/>
                                      <w:marTop w:val="0"/>
                                      <w:marBottom w:val="0"/>
                                      <w:divBdr>
                                        <w:top w:val="none" w:sz="0" w:space="0" w:color="auto"/>
                                        <w:left w:val="none" w:sz="0" w:space="0" w:color="auto"/>
                                        <w:bottom w:val="none" w:sz="0" w:space="0" w:color="auto"/>
                                        <w:right w:val="none" w:sz="0" w:space="0" w:color="auto"/>
                                      </w:divBdr>
                                      <w:divsChild>
                                        <w:div w:id="1485045774">
                                          <w:marLeft w:val="0"/>
                                          <w:marRight w:val="0"/>
                                          <w:marTop w:val="0"/>
                                          <w:marBottom w:val="0"/>
                                          <w:divBdr>
                                            <w:top w:val="none" w:sz="0" w:space="0" w:color="auto"/>
                                            <w:left w:val="none" w:sz="0" w:space="0" w:color="auto"/>
                                            <w:bottom w:val="none" w:sz="0" w:space="0" w:color="auto"/>
                                            <w:right w:val="none" w:sz="0" w:space="0" w:color="auto"/>
                                          </w:divBdr>
                                          <w:divsChild>
                                            <w:div w:id="1214348332">
                                              <w:marLeft w:val="0"/>
                                              <w:marRight w:val="0"/>
                                              <w:marTop w:val="0"/>
                                              <w:marBottom w:val="0"/>
                                              <w:divBdr>
                                                <w:top w:val="none" w:sz="0" w:space="0" w:color="auto"/>
                                                <w:left w:val="none" w:sz="0" w:space="0" w:color="auto"/>
                                                <w:bottom w:val="none" w:sz="0" w:space="0" w:color="auto"/>
                                                <w:right w:val="none" w:sz="0" w:space="0" w:color="auto"/>
                                              </w:divBdr>
                                              <w:divsChild>
                                                <w:div w:id="212281255">
                                                  <w:marLeft w:val="0"/>
                                                  <w:marRight w:val="0"/>
                                                  <w:marTop w:val="0"/>
                                                  <w:marBottom w:val="0"/>
                                                  <w:divBdr>
                                                    <w:top w:val="none" w:sz="0" w:space="0" w:color="auto"/>
                                                    <w:left w:val="none" w:sz="0" w:space="0" w:color="auto"/>
                                                    <w:bottom w:val="none" w:sz="0" w:space="0" w:color="auto"/>
                                                    <w:right w:val="none" w:sz="0" w:space="0" w:color="auto"/>
                                                  </w:divBdr>
                                                  <w:divsChild>
                                                    <w:div w:id="82605952">
                                                      <w:marLeft w:val="0"/>
                                                      <w:marRight w:val="0"/>
                                                      <w:marTop w:val="0"/>
                                                      <w:marBottom w:val="0"/>
                                                      <w:divBdr>
                                                        <w:top w:val="none" w:sz="0" w:space="0" w:color="auto"/>
                                                        <w:left w:val="none" w:sz="0" w:space="0" w:color="auto"/>
                                                        <w:bottom w:val="none" w:sz="0" w:space="0" w:color="auto"/>
                                                        <w:right w:val="none" w:sz="0" w:space="0" w:color="auto"/>
                                                      </w:divBdr>
                                                      <w:divsChild>
                                                        <w:div w:id="1263756242">
                                                          <w:marLeft w:val="0"/>
                                                          <w:marRight w:val="0"/>
                                                          <w:marTop w:val="0"/>
                                                          <w:marBottom w:val="0"/>
                                                          <w:divBdr>
                                                            <w:top w:val="none" w:sz="0" w:space="0" w:color="auto"/>
                                                            <w:left w:val="none" w:sz="0" w:space="0" w:color="auto"/>
                                                            <w:bottom w:val="none" w:sz="0" w:space="0" w:color="auto"/>
                                                            <w:right w:val="none" w:sz="0" w:space="0" w:color="auto"/>
                                                          </w:divBdr>
                                                          <w:divsChild>
                                                            <w:div w:id="347026524">
                                                              <w:marLeft w:val="0"/>
                                                              <w:marRight w:val="0"/>
                                                              <w:marTop w:val="0"/>
                                                              <w:marBottom w:val="0"/>
                                                              <w:divBdr>
                                                                <w:top w:val="none" w:sz="0" w:space="0" w:color="auto"/>
                                                                <w:left w:val="none" w:sz="0" w:space="0" w:color="auto"/>
                                                                <w:bottom w:val="none" w:sz="0" w:space="0" w:color="auto"/>
                                                                <w:right w:val="none" w:sz="0" w:space="0" w:color="auto"/>
                                                              </w:divBdr>
                                                              <w:divsChild>
                                                                <w:div w:id="1180315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69456321">
              <w:marLeft w:val="0"/>
              <w:marRight w:val="0"/>
              <w:marTop w:val="0"/>
              <w:marBottom w:val="0"/>
              <w:divBdr>
                <w:top w:val="none" w:sz="0" w:space="0" w:color="auto"/>
                <w:left w:val="none" w:sz="0" w:space="0" w:color="auto"/>
                <w:bottom w:val="none" w:sz="0" w:space="0" w:color="auto"/>
                <w:right w:val="none" w:sz="0" w:space="0" w:color="auto"/>
              </w:divBdr>
              <w:divsChild>
                <w:div w:id="1406149673">
                  <w:marLeft w:val="0"/>
                  <w:marRight w:val="0"/>
                  <w:marTop w:val="0"/>
                  <w:marBottom w:val="0"/>
                  <w:divBdr>
                    <w:top w:val="none" w:sz="0" w:space="0" w:color="auto"/>
                    <w:left w:val="none" w:sz="0" w:space="0" w:color="auto"/>
                    <w:bottom w:val="none" w:sz="0" w:space="0" w:color="auto"/>
                    <w:right w:val="none" w:sz="0" w:space="0" w:color="auto"/>
                  </w:divBdr>
                  <w:divsChild>
                    <w:div w:id="89089480">
                      <w:marLeft w:val="0"/>
                      <w:marRight w:val="0"/>
                      <w:marTop w:val="0"/>
                      <w:marBottom w:val="0"/>
                      <w:divBdr>
                        <w:top w:val="none" w:sz="0" w:space="0" w:color="auto"/>
                        <w:left w:val="none" w:sz="0" w:space="0" w:color="auto"/>
                        <w:bottom w:val="none" w:sz="0" w:space="0" w:color="auto"/>
                        <w:right w:val="none" w:sz="0" w:space="0" w:color="auto"/>
                      </w:divBdr>
                      <w:divsChild>
                        <w:div w:id="2113208787">
                          <w:marLeft w:val="0"/>
                          <w:marRight w:val="0"/>
                          <w:marTop w:val="0"/>
                          <w:marBottom w:val="0"/>
                          <w:divBdr>
                            <w:top w:val="none" w:sz="0" w:space="0" w:color="auto"/>
                            <w:left w:val="none" w:sz="0" w:space="0" w:color="auto"/>
                            <w:bottom w:val="none" w:sz="0" w:space="0" w:color="auto"/>
                            <w:right w:val="none" w:sz="0" w:space="0" w:color="auto"/>
                          </w:divBdr>
                          <w:divsChild>
                            <w:div w:id="911739921">
                              <w:marLeft w:val="0"/>
                              <w:marRight w:val="0"/>
                              <w:marTop w:val="0"/>
                              <w:marBottom w:val="0"/>
                              <w:divBdr>
                                <w:top w:val="none" w:sz="0" w:space="0" w:color="auto"/>
                                <w:left w:val="none" w:sz="0" w:space="0" w:color="auto"/>
                                <w:bottom w:val="none" w:sz="0" w:space="0" w:color="auto"/>
                                <w:right w:val="none" w:sz="0" w:space="0" w:color="auto"/>
                              </w:divBdr>
                              <w:divsChild>
                                <w:div w:id="40581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86717">
      <w:bodyDiv w:val="1"/>
      <w:marLeft w:val="0"/>
      <w:marRight w:val="0"/>
      <w:marTop w:val="0"/>
      <w:marBottom w:val="0"/>
      <w:divBdr>
        <w:top w:val="none" w:sz="0" w:space="0" w:color="auto"/>
        <w:left w:val="none" w:sz="0" w:space="0" w:color="auto"/>
        <w:bottom w:val="none" w:sz="0" w:space="0" w:color="auto"/>
        <w:right w:val="none" w:sz="0" w:space="0" w:color="auto"/>
      </w:divBdr>
      <w:divsChild>
        <w:div w:id="1338073208">
          <w:marLeft w:val="0"/>
          <w:marRight w:val="0"/>
          <w:marTop w:val="0"/>
          <w:marBottom w:val="0"/>
          <w:divBdr>
            <w:top w:val="none" w:sz="0" w:space="0" w:color="auto"/>
            <w:left w:val="none" w:sz="0" w:space="0" w:color="auto"/>
            <w:bottom w:val="none" w:sz="0" w:space="0" w:color="auto"/>
            <w:right w:val="none" w:sz="0" w:space="0" w:color="auto"/>
          </w:divBdr>
        </w:div>
      </w:divsChild>
    </w:div>
    <w:div w:id="1984389734">
      <w:bodyDiv w:val="1"/>
      <w:marLeft w:val="0"/>
      <w:marRight w:val="0"/>
      <w:marTop w:val="0"/>
      <w:marBottom w:val="0"/>
      <w:divBdr>
        <w:top w:val="none" w:sz="0" w:space="0" w:color="auto"/>
        <w:left w:val="none" w:sz="0" w:space="0" w:color="auto"/>
        <w:bottom w:val="none" w:sz="0" w:space="0" w:color="auto"/>
        <w:right w:val="none" w:sz="0" w:space="0" w:color="auto"/>
      </w:divBdr>
    </w:div>
    <w:div w:id="2042395876">
      <w:bodyDiv w:val="1"/>
      <w:marLeft w:val="0"/>
      <w:marRight w:val="0"/>
      <w:marTop w:val="0"/>
      <w:marBottom w:val="0"/>
      <w:divBdr>
        <w:top w:val="none" w:sz="0" w:space="0" w:color="auto"/>
        <w:left w:val="none" w:sz="0" w:space="0" w:color="auto"/>
        <w:bottom w:val="none" w:sz="0" w:space="0" w:color="auto"/>
        <w:right w:val="none" w:sz="0" w:space="0" w:color="auto"/>
      </w:divBdr>
      <w:divsChild>
        <w:div w:id="167595420">
          <w:marLeft w:val="0"/>
          <w:marRight w:val="0"/>
          <w:marTop w:val="0"/>
          <w:marBottom w:val="0"/>
          <w:divBdr>
            <w:top w:val="none" w:sz="0" w:space="0" w:color="auto"/>
            <w:left w:val="none" w:sz="0" w:space="0" w:color="auto"/>
            <w:bottom w:val="none" w:sz="0" w:space="0" w:color="auto"/>
            <w:right w:val="none" w:sz="0" w:space="0" w:color="auto"/>
          </w:divBdr>
        </w:div>
      </w:divsChild>
    </w:div>
    <w:div w:id="2087458380">
      <w:bodyDiv w:val="1"/>
      <w:marLeft w:val="0"/>
      <w:marRight w:val="0"/>
      <w:marTop w:val="0"/>
      <w:marBottom w:val="0"/>
      <w:divBdr>
        <w:top w:val="none" w:sz="0" w:space="0" w:color="auto"/>
        <w:left w:val="none" w:sz="0" w:space="0" w:color="auto"/>
        <w:bottom w:val="none" w:sz="0" w:space="0" w:color="auto"/>
        <w:right w:val="none" w:sz="0" w:space="0" w:color="auto"/>
      </w:divBdr>
      <w:divsChild>
        <w:div w:id="1859460825">
          <w:marLeft w:val="0"/>
          <w:marRight w:val="0"/>
          <w:marTop w:val="0"/>
          <w:marBottom w:val="0"/>
          <w:divBdr>
            <w:top w:val="none" w:sz="0" w:space="0" w:color="auto"/>
            <w:left w:val="none" w:sz="0" w:space="0" w:color="auto"/>
            <w:bottom w:val="none" w:sz="0" w:space="0" w:color="auto"/>
            <w:right w:val="none" w:sz="0" w:space="0" w:color="auto"/>
          </w:divBdr>
        </w:div>
      </w:divsChild>
    </w:div>
    <w:div w:id="2131893023">
      <w:bodyDiv w:val="1"/>
      <w:marLeft w:val="0"/>
      <w:marRight w:val="0"/>
      <w:marTop w:val="0"/>
      <w:marBottom w:val="0"/>
      <w:divBdr>
        <w:top w:val="none" w:sz="0" w:space="0" w:color="auto"/>
        <w:left w:val="none" w:sz="0" w:space="0" w:color="auto"/>
        <w:bottom w:val="none" w:sz="0" w:space="0" w:color="auto"/>
        <w:right w:val="none" w:sz="0" w:space="0" w:color="auto"/>
      </w:divBdr>
      <w:divsChild>
        <w:div w:id="1153717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rzecznik@gaz-syste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498</Words>
  <Characters>2988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Milczarek Joanna</dc:creator>
  <cp:keywords/>
  <dc:description/>
  <cp:lastModifiedBy>Lewicka Marta</cp:lastModifiedBy>
  <cp:revision>7</cp:revision>
  <cp:lastPrinted>2026-06-23T05:53:00Z</cp:lastPrinted>
  <dcterms:created xsi:type="dcterms:W3CDTF">2026-07-20T10:42:00Z</dcterms:created>
  <dcterms:modified xsi:type="dcterms:W3CDTF">2026-07-23T11:06:00Z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a0dd33-a0c4-45c1-aaa8-027eff75091c_Enabled">
    <vt:lpwstr>true</vt:lpwstr>
  </property>
  <property fmtid="{D5CDD505-2E9C-101B-9397-08002B2CF9AE}" pid="3" name="MSIP_Label_42a0dd33-a0c4-45c1-aaa8-027eff75091c_SetDate">
    <vt:lpwstr>2026-07-08T07:21:51Z</vt:lpwstr>
  </property>
  <property fmtid="{D5CDD505-2E9C-101B-9397-08002B2CF9AE}" pid="4" name="MSIP_Label_42a0dd33-a0c4-45c1-aaa8-027eff75091c_Method">
    <vt:lpwstr>Standard</vt:lpwstr>
  </property>
  <property fmtid="{D5CDD505-2E9C-101B-9397-08002B2CF9AE}" pid="5" name="MSIP_Label_42a0dd33-a0c4-45c1-aaa8-027eff75091c_Name">
    <vt:lpwstr>CHRONIONE_GS</vt:lpwstr>
  </property>
  <property fmtid="{D5CDD505-2E9C-101B-9397-08002B2CF9AE}" pid="6" name="MSIP_Label_42a0dd33-a0c4-45c1-aaa8-027eff75091c_SiteId">
    <vt:lpwstr>db5f3bba-97e6-4215-a5de-a5c9e32e7687</vt:lpwstr>
  </property>
  <property fmtid="{D5CDD505-2E9C-101B-9397-08002B2CF9AE}" pid="7" name="MSIP_Label_42a0dd33-a0c4-45c1-aaa8-027eff75091c_ActionId">
    <vt:lpwstr>43651c9f-1237-4f69-ba63-f8f0be0d0717</vt:lpwstr>
  </property>
  <property fmtid="{D5CDD505-2E9C-101B-9397-08002B2CF9AE}" pid="8" name="MSIP_Label_42a0dd33-a0c4-45c1-aaa8-027eff75091c_ContentBits">
    <vt:lpwstr>0</vt:lpwstr>
  </property>
  <property fmtid="{D5CDD505-2E9C-101B-9397-08002B2CF9AE}" pid="9" name="MSIP_Label_42a0dd33-a0c4-45c1-aaa8-027eff75091c_Tag">
    <vt:lpwstr>10, 3, 0, 1</vt:lpwstr>
  </property>
</Properties>
</file>